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1000000">
      <w:pPr>
        <w:spacing w:after="0" w:line="240" w:lineRule="auto"/>
        <w:ind w:firstLine="709" w:left="0"/>
        <w:rPr>
          <w:rFonts w:ascii="Times New Roman" w:hAnsi="Times New Roman"/>
          <w:sz w:val="28"/>
        </w:rPr>
      </w:pPr>
    </w:p>
    <w:p w14:paraId="12000000">
      <w:pPr>
        <w:tabs>
          <w:tab w:leader="none" w:pos="993" w:val="left"/>
        </w:tabs>
        <w:spacing w:after="0" w:line="240" w:lineRule="auto"/>
        <w:ind w:firstLine="0" w:left="0"/>
        <w:jc w:val="center"/>
        <w:rPr>
          <w:rFonts w:ascii="Times New Roman" w:hAnsi="Times New Roman"/>
          <w:sz w:val="28"/>
        </w:rPr>
      </w:pPr>
      <w:r>
        <w:rPr>
          <w:rFonts w:ascii="Times New Roman" w:hAnsi="Times New Roman"/>
          <w:sz w:val="28"/>
        </w:rPr>
        <w:t>Порядок</w:t>
      </w:r>
    </w:p>
    <w:p w14:paraId="13000000">
      <w:pPr>
        <w:tabs>
          <w:tab w:leader="none" w:pos="993" w:val="left"/>
        </w:tabs>
        <w:spacing w:after="0" w:line="240" w:lineRule="auto"/>
        <w:ind w:firstLine="0" w:left="0"/>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sz w:val="28"/>
        </w:rPr>
        <w:t>в 2022–2024 годах</w:t>
      </w:r>
      <w:r>
        <w:rPr>
          <w:rFonts w:ascii="Times New Roman" w:hAnsi="Times New Roman"/>
          <w:sz w:val="28"/>
        </w:rPr>
        <w:t xml:space="preserve"> гр</w:t>
      </w:r>
      <w:r>
        <w:rPr>
          <w:rFonts w:ascii="Times New Roman" w:hAnsi="Times New Roman"/>
          <w:sz w:val="28"/>
        </w:rPr>
        <w:t>антов в форме субсидий</w:t>
      </w:r>
    </w:p>
    <w:p w14:paraId="14000000">
      <w:pPr>
        <w:tabs>
          <w:tab w:leader="none" w:pos="993" w:val="left"/>
        </w:tabs>
        <w:spacing w:after="0" w:line="240" w:lineRule="auto"/>
        <w:ind w:firstLine="0" w:left="0"/>
        <w:jc w:val="center"/>
        <w:rPr>
          <w:rFonts w:ascii="Times New Roman" w:hAnsi="Times New Roman"/>
          <w:sz w:val="28"/>
        </w:rPr>
      </w:pPr>
      <w:r>
        <w:rPr>
          <w:rFonts w:ascii="Times New Roman" w:hAnsi="Times New Roman"/>
          <w:sz w:val="28"/>
        </w:rPr>
        <w:t>субъектам малого и среднего предпринимательства, включенным в реестр социальных предприятий</w:t>
      </w:r>
    </w:p>
    <w:p w14:paraId="15000000">
      <w:pPr>
        <w:widowControl w:val="0"/>
        <w:spacing w:after="0" w:line="240" w:lineRule="auto"/>
        <w:ind w:firstLine="709" w:left="0"/>
        <w:jc w:val="both"/>
        <w:rPr>
          <w:rFonts w:ascii="Times New Roman" w:hAnsi="Times New Roman"/>
          <w:sz w:val="24"/>
        </w:rPr>
      </w:pPr>
    </w:p>
    <w:p w14:paraId="16000000">
      <w:pPr>
        <w:widowControl w:val="0"/>
        <w:numPr>
          <w:ilvl w:val="0"/>
          <w:numId w:val="1"/>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Настоящий Порядок регламентирует вопросы предоставления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включенным в реестр социальных</w:t>
      </w:r>
      <w:r>
        <w:rPr>
          <w:rFonts w:ascii="Times New Roman" w:hAnsi="Times New Roman"/>
          <w:sz w:val="28"/>
        </w:rPr>
        <w:t xml:space="preserve"> предприятий (далее – Порядок, с</w:t>
      </w:r>
      <w:r>
        <w:rPr>
          <w:rFonts w:ascii="Times New Roman" w:hAnsi="Times New Roman"/>
          <w:sz w:val="28"/>
        </w:rPr>
        <w:t xml:space="preserve">убсидия), на финансовое обеспечение затрат, связанных с реализацией товаров, работ, услуг в сфере социального предпринимательства, в целях достижения результата основного мероприятия 2.3 </w:t>
      </w:r>
      <w:r>
        <w:rPr>
          <w:rFonts w:ascii="Times New Roman" w:hAnsi="Times New Roman"/>
          <w:sz w:val="28"/>
        </w:rPr>
        <w:t>«</w:t>
      </w:r>
      <w:r>
        <w:rPr>
          <w:rFonts w:ascii="Times New Roman" w:hAnsi="Times New Roman"/>
          <w:sz w:val="28"/>
        </w:rPr>
        <w:t>I</w:t>
      </w:r>
      <w:r>
        <w:rPr>
          <w:rFonts w:ascii="Times New Roman" w:hAnsi="Times New Roman"/>
          <w:sz w:val="28"/>
        </w:rPr>
        <w:t xml:space="preserve">4 Региональный проект «Создание условий для легкого старта и комфортного ведения бизнеса» </w:t>
      </w:r>
      <w:r>
        <w:rPr>
          <w:rFonts w:ascii="Times New Roman" w:hAnsi="Times New Roman"/>
          <w:sz w:val="28"/>
        </w:rPr>
        <w:t>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 277-П, и определяет цели, порядок</w:t>
      </w:r>
      <w:r>
        <w:rPr>
          <w:rFonts w:ascii="Times New Roman" w:hAnsi="Times New Roman"/>
          <w:sz w:val="28"/>
        </w:rPr>
        <w:t xml:space="preserve"> и условия предоставления грантов в форме субсидий субъектам малого и среднего предпринимательства, включенным в реестр социальных предприятий</w:t>
      </w:r>
      <w:r>
        <w:rPr>
          <w:rFonts w:ascii="Times New Roman" w:hAnsi="Times New Roman"/>
          <w:sz w:val="28"/>
        </w:rPr>
        <w:t xml:space="preserve"> (далее – СМСП-СП</w:t>
      </w:r>
      <w:r>
        <w:rPr>
          <w:rFonts w:ascii="Times New Roman" w:hAnsi="Times New Roman"/>
          <w:sz w:val="28"/>
        </w:rPr>
        <w:t>, получатель субсидии</w:t>
      </w:r>
      <w:r>
        <w:rPr>
          <w:rFonts w:ascii="Times New Roman" w:hAnsi="Times New Roman"/>
          <w:sz w:val="28"/>
        </w:rPr>
        <w:t>).</w:t>
      </w:r>
    </w:p>
    <w:p w14:paraId="17000000">
      <w:pPr>
        <w:numPr>
          <w:ilvl w:val="0"/>
          <w:numId w:val="1"/>
        </w:numPr>
        <w:tabs>
          <w:tab w:leader="none" w:pos="709"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Субсидия носит целевой характер и не может быть израсходована на цели, не предусмотренные настоящим Порядком.</w:t>
      </w:r>
    </w:p>
    <w:p w14:paraId="18000000">
      <w:pPr>
        <w:numPr>
          <w:ilvl w:val="0"/>
          <w:numId w:val="1"/>
        </w:numPr>
        <w:tabs>
          <w:tab w:leader="none" w:pos="709" w:val="left"/>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w:t>
      </w:r>
      <w:r>
        <w:rPr>
          <w:rFonts w:ascii="Times New Roman" w:hAnsi="Times New Roman"/>
          <w:sz w:val="28"/>
        </w:rPr>
        <w:t>обязательств на предоставление с</w:t>
      </w:r>
      <w:r>
        <w:rPr>
          <w:rFonts w:ascii="Times New Roman" w:hAnsi="Times New Roman"/>
          <w:sz w:val="28"/>
        </w:rPr>
        <w:t>убсидии на соответствующий финансовый год и плановый период.</w:t>
      </w:r>
    </w:p>
    <w:p w14:paraId="1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Субсидии предоставляются Министерством в пределах лимитов бюджетных обязательств, доведенных до Министерства как получателя средств краевого бюджета на соответствующий финансовый год и плановый период в рамках реализации основного мероприятия 2.3 </w:t>
      </w:r>
      <w:r>
        <w:rPr>
          <w:rFonts w:ascii="Times New Roman" w:hAnsi="Times New Roman"/>
          <w:sz w:val="28"/>
        </w:rPr>
        <w:t>«</w:t>
      </w:r>
      <w:r>
        <w:rPr>
          <w:rFonts w:ascii="Times New Roman" w:hAnsi="Times New Roman"/>
          <w:sz w:val="28"/>
        </w:rPr>
        <w:t>I</w:t>
      </w:r>
      <w:r>
        <w:rPr>
          <w:rFonts w:ascii="Times New Roman" w:hAnsi="Times New Roman"/>
          <w:sz w:val="28"/>
        </w:rPr>
        <w:t xml:space="preserve">4 Региональный проект «Создание условий для легкого старта и комфортного ведения бизнеса» </w:t>
      </w:r>
      <w:r>
        <w:rPr>
          <w:rFonts w:ascii="Times New Roman" w:hAnsi="Times New Roman"/>
          <w:sz w:val="28"/>
        </w:rPr>
        <w:t>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 277-П.</w:t>
      </w:r>
    </w:p>
    <w:p w14:paraId="1A000000">
      <w:pPr>
        <w:spacing w:after="0" w:line="240" w:lineRule="auto"/>
        <w:ind w:firstLine="709" w:left="0"/>
        <w:contextualSpacing w:val="1"/>
        <w:jc w:val="both"/>
        <w:rPr>
          <w:rFonts w:ascii="Times New Roman" w:hAnsi="Times New Roman"/>
          <w:sz w:val="28"/>
        </w:rPr>
      </w:pPr>
      <w:r>
        <w:rPr>
          <w:rFonts w:ascii="Times New Roman" w:hAnsi="Times New Roman"/>
          <w:sz w:val="28"/>
        </w:rPr>
        <w:t>Сведения о с</w:t>
      </w:r>
      <w:r>
        <w:rPr>
          <w:rFonts w:ascii="Times New Roman" w:hAnsi="Times New Roman"/>
          <w:sz w:val="28"/>
        </w:rPr>
        <w:t xml:space="preserve">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не позднее 15 рабочего дня, следующего за днем принятия закона о бюджете (закона о внесени изменений в закон о бюджете). </w:t>
      </w:r>
    </w:p>
    <w:p w14:paraId="1B000000">
      <w:pPr>
        <w:numPr>
          <w:ilvl w:val="0"/>
          <w:numId w:val="1"/>
        </w:numPr>
        <w:tabs>
          <w:tab w:leader="none" w:pos="709"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Способ проведения отбора – конкурс, который проводится при определении получателя субсидии исходя из наилучших условий достижения результатов, в целях которых предоставляется субсидия.</w:t>
      </w:r>
    </w:p>
    <w:p w14:paraId="1C000000">
      <w:pPr>
        <w:numPr>
          <w:ilvl w:val="0"/>
          <w:numId w:val="1"/>
        </w:numPr>
        <w:tabs>
          <w:tab w:leader="none" w:pos="709"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Для целей настоящего Порядка используются следующие понятия:</w:t>
      </w:r>
    </w:p>
    <w:p w14:paraId="1D000000">
      <w:pPr>
        <w:pStyle w:val="Style_3"/>
        <w:widowControl w:val="0"/>
        <w:numPr>
          <w:ilvl w:val="0"/>
          <w:numId w:val="2"/>
        </w:numPr>
        <w:tabs>
          <w:tab w:leader="none" w:pos="1134" w:val="left"/>
        </w:tabs>
        <w:ind w:firstLine="709" w:left="0"/>
        <w:jc w:val="both"/>
        <w:rPr>
          <w:sz w:val="28"/>
        </w:rPr>
      </w:pPr>
      <w:r>
        <w:rPr>
          <w:sz w:val="28"/>
        </w:rPr>
        <w:t>заявитель – индивидуальный предприниматель, глава крестьянского (фермерского) хозяйства или юридическое лицо, которые представили конкурсную заявк</w:t>
      </w:r>
      <w:r>
        <w:rPr>
          <w:sz w:val="28"/>
        </w:rPr>
        <w:t>у на участие в конкурсе</w:t>
      </w:r>
      <w:r>
        <w:rPr>
          <w:sz w:val="28"/>
        </w:rPr>
        <w:t>;</w:t>
      </w:r>
    </w:p>
    <w:p w14:paraId="1E000000">
      <w:pPr>
        <w:pStyle w:val="Style_3"/>
        <w:widowControl w:val="0"/>
        <w:numPr>
          <w:ilvl w:val="0"/>
          <w:numId w:val="2"/>
        </w:numPr>
        <w:tabs>
          <w:tab w:leader="none" w:pos="1134" w:val="left"/>
        </w:tabs>
        <w:ind w:firstLine="709" w:left="0"/>
        <w:jc w:val="both"/>
        <w:rPr>
          <w:sz w:val="28"/>
        </w:rPr>
      </w:pPr>
      <w:r>
        <w:rPr>
          <w:sz w:val="28"/>
        </w:rPr>
        <w:t>конкурс – конкурсный отбор заявителей для предоставления субсидий;</w:t>
      </w:r>
    </w:p>
    <w:p w14:paraId="1F000000">
      <w:pPr>
        <w:pStyle w:val="Style_3"/>
        <w:widowControl w:val="0"/>
        <w:numPr>
          <w:ilvl w:val="0"/>
          <w:numId w:val="2"/>
        </w:numPr>
        <w:tabs>
          <w:tab w:leader="none" w:pos="1134" w:val="left"/>
        </w:tabs>
        <w:ind w:firstLine="709" w:left="0"/>
        <w:jc w:val="both"/>
        <w:rPr>
          <w:sz w:val="28"/>
        </w:rPr>
      </w:pPr>
      <w:r>
        <w:rPr>
          <w:sz w:val="28"/>
        </w:rPr>
        <w:t xml:space="preserve">конкурсная заявка </w:t>
      </w:r>
      <w:r>
        <w:rPr>
          <w:sz w:val="28"/>
        </w:rPr>
        <w:t xml:space="preserve">– </w:t>
      </w:r>
      <w:r>
        <w:rPr>
          <w:sz w:val="28"/>
        </w:rPr>
        <w:t>заявление об участии в конкурсном отборе СМСП-СП, для предоставления субсидий</w:t>
      </w:r>
      <w:r>
        <w:rPr>
          <w:sz w:val="28"/>
        </w:rPr>
        <w:t xml:space="preserve"> по форме, утвержденной приказом Министерства,</w:t>
      </w:r>
      <w:r>
        <w:rPr>
          <w:sz w:val="28"/>
        </w:rPr>
        <w:t xml:space="preserve"> и прилагаемые к нему документы </w:t>
      </w:r>
      <w:r>
        <w:rPr>
          <w:sz w:val="28"/>
        </w:rPr>
        <w:t>в соответствии с приложениями 1 и 2 к настоящему Порядку;</w:t>
      </w:r>
    </w:p>
    <w:p w14:paraId="20000000">
      <w:pPr>
        <w:pStyle w:val="Style_3"/>
        <w:widowControl w:val="0"/>
        <w:numPr>
          <w:ilvl w:val="0"/>
          <w:numId w:val="2"/>
        </w:numPr>
        <w:tabs>
          <w:tab w:leader="none" w:pos="1134" w:val="left"/>
        </w:tabs>
        <w:ind w:firstLine="709" w:left="0"/>
        <w:jc w:val="both"/>
        <w:rPr>
          <w:sz w:val="28"/>
        </w:rPr>
      </w:pPr>
      <w:r>
        <w:rPr>
          <w:sz w:val="28"/>
        </w:rPr>
        <w:t>организатор конкурса – Министерство</w:t>
      </w:r>
      <w:r>
        <w:rPr>
          <w:sz w:val="28"/>
        </w:rPr>
        <w:t>;</w:t>
      </w:r>
    </w:p>
    <w:p w14:paraId="21000000">
      <w:pPr>
        <w:pStyle w:val="Style_3"/>
        <w:widowControl w:val="0"/>
        <w:numPr>
          <w:ilvl w:val="0"/>
          <w:numId w:val="2"/>
        </w:numPr>
        <w:tabs>
          <w:tab w:leader="none" w:pos="1134" w:val="left"/>
          <w:tab w:leader="none" w:pos="1276" w:val="left"/>
        </w:tabs>
        <w:ind w:firstLine="709" w:left="0"/>
        <w:jc w:val="both"/>
        <w:rPr>
          <w:sz w:val="28"/>
        </w:rPr>
      </w:pPr>
      <w:r>
        <w:rPr>
          <w:sz w:val="28"/>
        </w:rPr>
        <w:t xml:space="preserve">рабочая группа – коллегиальный орган, сформированный Министерством для определения участников </w:t>
      </w:r>
      <w:r>
        <w:rPr>
          <w:sz w:val="28"/>
        </w:rPr>
        <w:t>конкурса</w:t>
      </w:r>
      <w:r>
        <w:rPr>
          <w:sz w:val="28"/>
        </w:rPr>
        <w:t>;</w:t>
      </w:r>
    </w:p>
    <w:p w14:paraId="22000000">
      <w:pPr>
        <w:pStyle w:val="Style_3"/>
        <w:widowControl w:val="0"/>
        <w:numPr>
          <w:ilvl w:val="0"/>
          <w:numId w:val="2"/>
        </w:numPr>
        <w:tabs>
          <w:tab w:leader="none" w:pos="1134" w:val="left"/>
        </w:tabs>
        <w:ind w:firstLine="709" w:left="0"/>
        <w:jc w:val="both"/>
        <w:rPr>
          <w:sz w:val="28"/>
        </w:rPr>
      </w:pPr>
      <w:r>
        <w:rPr>
          <w:sz w:val="28"/>
        </w:rPr>
        <w:t xml:space="preserve">конкурсная комиссия – </w:t>
      </w:r>
      <w:r>
        <w:rPr>
          <w:sz w:val="28"/>
        </w:rPr>
        <w:t>коллегиальный орган,</w:t>
      </w:r>
      <w:r>
        <w:rPr>
          <w:sz w:val="28"/>
        </w:rPr>
        <w:t xml:space="preserve"> сформированный Министерством для определения победителей </w:t>
      </w:r>
      <w:r>
        <w:rPr>
          <w:sz w:val="28"/>
        </w:rPr>
        <w:t>конкурса</w:t>
      </w:r>
      <w:r>
        <w:rPr>
          <w:sz w:val="28"/>
        </w:rPr>
        <w:t xml:space="preserve"> (состав Комиссии и регламент ее работы утверждается приказом Министерства)</w:t>
      </w:r>
      <w:r>
        <w:rPr>
          <w:sz w:val="28"/>
        </w:rPr>
        <w:t xml:space="preserve">; </w:t>
      </w:r>
    </w:p>
    <w:p w14:paraId="23000000">
      <w:pPr>
        <w:pStyle w:val="Style_3"/>
        <w:widowControl w:val="0"/>
        <w:numPr>
          <w:ilvl w:val="0"/>
          <w:numId w:val="2"/>
        </w:numPr>
        <w:tabs>
          <w:tab w:leader="none" w:pos="1134" w:val="left"/>
        </w:tabs>
        <w:ind w:firstLine="709" w:left="0"/>
        <w:jc w:val="both"/>
        <w:rPr>
          <w:sz w:val="28"/>
        </w:rPr>
      </w:pPr>
      <w:r>
        <w:rPr>
          <w:sz w:val="28"/>
        </w:rPr>
        <w:t xml:space="preserve">участник </w:t>
      </w:r>
      <w:r>
        <w:rPr>
          <w:sz w:val="28"/>
        </w:rPr>
        <w:t>конкурса</w:t>
      </w:r>
      <w:r>
        <w:rPr>
          <w:sz w:val="28"/>
        </w:rPr>
        <w:t xml:space="preserve"> – заявитель, соответствующий требованиям и условиям, предусмотренным настоящим Порядком, и отобранный конкурсной комиссией в соответствии с настоящим Порядком;</w:t>
      </w:r>
    </w:p>
    <w:p w14:paraId="24000000">
      <w:pPr>
        <w:pStyle w:val="Style_3"/>
        <w:widowControl w:val="0"/>
        <w:numPr>
          <w:ilvl w:val="0"/>
          <w:numId w:val="2"/>
        </w:numPr>
        <w:tabs>
          <w:tab w:leader="none" w:pos="1134" w:val="left"/>
        </w:tabs>
        <w:ind w:firstLine="709" w:left="0"/>
        <w:jc w:val="both"/>
        <w:rPr>
          <w:sz w:val="28"/>
        </w:rPr>
      </w:pPr>
      <w:r>
        <w:rPr>
          <w:sz w:val="28"/>
        </w:rPr>
        <w:t xml:space="preserve">победитель </w:t>
      </w:r>
      <w:r>
        <w:rPr>
          <w:sz w:val="28"/>
        </w:rPr>
        <w:t>конкурса</w:t>
      </w:r>
      <w:r>
        <w:rPr>
          <w:sz w:val="28"/>
        </w:rPr>
        <w:t xml:space="preserve"> – участник </w:t>
      </w:r>
      <w:r>
        <w:rPr>
          <w:sz w:val="28"/>
        </w:rPr>
        <w:t>конкурса</w:t>
      </w:r>
      <w:r>
        <w:rPr>
          <w:sz w:val="28"/>
        </w:rPr>
        <w:t xml:space="preserve">, отобранный </w:t>
      </w:r>
      <w:r>
        <w:rPr>
          <w:sz w:val="28"/>
        </w:rPr>
        <w:t xml:space="preserve">конкурсной комиссией </w:t>
      </w:r>
      <w:r>
        <w:rPr>
          <w:sz w:val="28"/>
        </w:rPr>
        <w:t>в соответствии с настоящим Порядком;</w:t>
      </w:r>
    </w:p>
    <w:p w14:paraId="25000000">
      <w:pPr>
        <w:pStyle w:val="Style_3"/>
        <w:widowControl w:val="0"/>
        <w:numPr>
          <w:ilvl w:val="0"/>
          <w:numId w:val="2"/>
        </w:numPr>
        <w:tabs>
          <w:tab w:leader="none" w:pos="1134" w:val="left"/>
        </w:tabs>
        <w:ind w:firstLine="709" w:left="0"/>
        <w:jc w:val="both"/>
        <w:rPr>
          <w:sz w:val="28"/>
        </w:rPr>
      </w:pPr>
      <w:r>
        <w:rPr>
          <w:sz w:val="28"/>
        </w:rPr>
        <w:t xml:space="preserve">проект – комплекс взаимосвязанных мероприятий, направленный на достижение поставленной заявителем </w:t>
      </w:r>
      <w:r>
        <w:rPr>
          <w:sz w:val="28"/>
        </w:rPr>
        <w:t>цели в сфере предпринимательской деятельности</w:t>
      </w:r>
      <w:r>
        <w:rPr>
          <w:sz w:val="28"/>
        </w:rPr>
        <w:t>;</w:t>
      </w:r>
    </w:p>
    <w:p w14:paraId="26000000">
      <w:pPr>
        <w:pStyle w:val="Style_3"/>
        <w:widowControl w:val="0"/>
        <w:numPr>
          <w:ilvl w:val="0"/>
          <w:numId w:val="2"/>
        </w:numPr>
        <w:tabs>
          <w:tab w:leader="none" w:pos="1134" w:val="left"/>
        </w:tabs>
        <w:ind w:firstLine="709" w:left="0"/>
        <w:jc w:val="both"/>
        <w:rPr>
          <w:sz w:val="28"/>
        </w:rPr>
      </w:pPr>
      <w:r>
        <w:rPr>
          <w:sz w:val="28"/>
        </w:rPr>
        <w:t>бизнес-план – документ, являющийся частью конкурсной заявки, в котором подробно изложена информация о реализации проекта;</w:t>
      </w:r>
    </w:p>
    <w:p w14:paraId="27000000">
      <w:pPr>
        <w:pStyle w:val="Style_3"/>
        <w:widowControl w:val="0"/>
        <w:numPr>
          <w:ilvl w:val="0"/>
          <w:numId w:val="2"/>
        </w:numPr>
        <w:tabs>
          <w:tab w:leader="none" w:pos="1134" w:val="left"/>
        </w:tabs>
        <w:ind w:firstLine="709" w:left="0"/>
        <w:jc w:val="both"/>
        <w:rPr>
          <w:sz w:val="28"/>
        </w:rPr>
      </w:pPr>
      <w:r>
        <w:rPr>
          <w:sz w:val="28"/>
        </w:rPr>
        <w:t>договор о предоставлении субсидии – соглашение между организатором конкурса и получателем субсидии, достигнутое в целях закрепления между ними порядка и условий предоставления субсидии;</w:t>
      </w:r>
    </w:p>
    <w:p w14:paraId="28000000">
      <w:pPr>
        <w:pStyle w:val="Style_3"/>
        <w:widowControl w:val="0"/>
        <w:numPr>
          <w:ilvl w:val="0"/>
          <w:numId w:val="2"/>
        </w:numPr>
        <w:tabs>
          <w:tab w:leader="none" w:pos="1134" w:val="left"/>
        </w:tabs>
        <w:ind w:firstLine="709" w:left="0"/>
        <w:jc w:val="both"/>
        <w:rPr>
          <w:sz w:val="28"/>
        </w:rPr>
      </w:pPr>
      <w:r>
        <w:rPr>
          <w:sz w:val="28"/>
        </w:rPr>
        <w:t>журнал регистрации конкурсных заявок – документ, в котором зафиксированы все конкурсные заявки заявителей в порядке их поступления;</w:t>
      </w:r>
    </w:p>
    <w:p w14:paraId="29000000">
      <w:pPr>
        <w:pStyle w:val="Style_3"/>
        <w:widowControl w:val="0"/>
        <w:numPr>
          <w:ilvl w:val="0"/>
          <w:numId w:val="2"/>
        </w:numPr>
        <w:tabs>
          <w:tab w:leader="none" w:pos="1134" w:val="left"/>
        </w:tabs>
        <w:ind w:firstLine="709" w:left="0"/>
        <w:jc w:val="both"/>
        <w:rPr>
          <w:sz w:val="28"/>
        </w:rPr>
      </w:pPr>
      <w:r>
        <w:rPr>
          <w:sz w:val="28"/>
        </w:rPr>
        <w:t>«социальное предприятие» и «социальное предпринимательство», используемые в настоящем Порядке, применяются в том же значении, что и в Федеральном законе от 24</w:t>
      </w:r>
      <w:r>
        <w:rPr>
          <w:sz w:val="28"/>
        </w:rPr>
        <w:t>.07.</w:t>
      </w:r>
      <w:r>
        <w:rPr>
          <w:sz w:val="28"/>
        </w:rPr>
        <w:t>200</w:t>
      </w:r>
      <w:r>
        <w:rPr>
          <w:sz w:val="28"/>
        </w:rPr>
        <w:t>7</w:t>
      </w:r>
      <w:r>
        <w:rPr>
          <w:sz w:val="28"/>
        </w:rPr>
        <w:t xml:space="preserve"> №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14:paraId="2A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Размер </w:t>
      </w:r>
      <w:r>
        <w:rPr>
          <w:rFonts w:ascii="Times New Roman" w:hAnsi="Times New Roman"/>
          <w:sz w:val="28"/>
        </w:rPr>
        <w:t>с</w:t>
      </w:r>
      <w:r>
        <w:rPr>
          <w:rFonts w:ascii="Times New Roman" w:hAnsi="Times New Roman"/>
          <w:sz w:val="28"/>
        </w:rPr>
        <w:t>убсидии определяется конкурсной комиссией пропорционально размеру расходов субъекта малого и среднего предпринимательства, впервые признанного социальным предприятием, предусмотренных на реализацию нового проекта в сфере социального предпринимательства, или расходов субъекта малого и среднего предпринимательства, подтвердившего статус социального предприятия, на расширение своей деятельности при реализации ранее созданного проекта в сфере социального предпринимательства.</w:t>
      </w:r>
    </w:p>
    <w:p w14:paraId="2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Субсидия предоставляется при условии софинансирования СМСП-СП расходов, связанных с реализацией проекта в сфере социального предпринимательства, в размере не менее 25 процентов от размера расходов, предусмотренных на реализацию проектов и указанных в части </w:t>
      </w:r>
      <w:r>
        <w:rPr>
          <w:rFonts w:ascii="Times New Roman" w:hAnsi="Times New Roman"/>
          <w:sz w:val="28"/>
        </w:rPr>
        <w:t>7</w:t>
      </w:r>
      <w:r>
        <w:rPr>
          <w:rFonts w:ascii="Times New Roman" w:hAnsi="Times New Roman"/>
          <w:sz w:val="28"/>
        </w:rPr>
        <w:t xml:space="preserve"> настоящего Порядка.</w:t>
      </w:r>
    </w:p>
    <w:p w14:paraId="2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Максимальный размер субсидии не превышает 500 тысяч рублей на одного получателя поддержки. Минимальный размер субсидии не может составлять менее 100 тысяч рублей. </w:t>
      </w:r>
    </w:p>
    <w:p w14:paraId="2D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Субсидия предоставляется однократно в полном объеме на конкурсной основе в соответствии с решением конкурсной комиссии, сформированной </w:t>
      </w:r>
      <w:r>
        <w:rPr>
          <w:rFonts w:ascii="Times New Roman" w:hAnsi="Times New Roman"/>
          <w:sz w:val="28"/>
        </w:rPr>
        <w:t>Министерством</w:t>
      </w:r>
      <w:r>
        <w:rPr>
          <w:rFonts w:ascii="Times New Roman" w:hAnsi="Times New Roman"/>
          <w:sz w:val="28"/>
        </w:rPr>
        <w:t>,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 в сфере социального предпринимательства.</w:t>
      </w:r>
    </w:p>
    <w:p w14:paraId="2E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Субсидии предоставляются СМСП-СП в целях финансового обеспечения следующих расходов, связанных с реализацией проекта в сфере социального предпринимательства:</w:t>
      </w:r>
    </w:p>
    <w:p w14:paraId="2F000000">
      <w:pPr>
        <w:pStyle w:val="Style_3"/>
        <w:widowControl w:val="0"/>
        <w:numPr>
          <w:ilvl w:val="0"/>
          <w:numId w:val="3"/>
        </w:numPr>
        <w:tabs>
          <w:tab w:leader="none" w:pos="851" w:val="left"/>
          <w:tab w:leader="none" w:pos="1134" w:val="left"/>
          <w:tab w:leader="none" w:pos="1418" w:val="left"/>
        </w:tabs>
        <w:ind w:firstLine="709" w:left="0"/>
        <w:jc w:val="both"/>
        <w:rPr>
          <w:sz w:val="28"/>
        </w:rPr>
      </w:pPr>
      <w:r>
        <w:rPr>
          <w:sz w:val="28"/>
        </w:rPr>
        <w:t>аренда нежилого помещения</w:t>
      </w:r>
      <w:r>
        <w:rPr>
          <w:sz w:val="28"/>
        </w:rPr>
        <w:t xml:space="preserve"> за период не более 6 месяцев</w:t>
      </w:r>
      <w:r>
        <w:rPr>
          <w:sz w:val="28"/>
        </w:rPr>
        <w:t>;</w:t>
      </w:r>
    </w:p>
    <w:p w14:paraId="30000000">
      <w:pPr>
        <w:pStyle w:val="Style_3"/>
        <w:widowControl w:val="0"/>
        <w:numPr>
          <w:ilvl w:val="0"/>
          <w:numId w:val="3"/>
        </w:numPr>
        <w:tabs>
          <w:tab w:leader="none" w:pos="851" w:val="left"/>
          <w:tab w:leader="none" w:pos="1134" w:val="left"/>
          <w:tab w:leader="none" w:pos="1418" w:val="left"/>
        </w:tabs>
        <w:ind w:firstLine="709" w:left="0"/>
        <w:jc w:val="both"/>
        <w:rPr>
          <w:sz w:val="28"/>
        </w:rPr>
      </w:pPr>
      <w:r>
        <w:rPr>
          <w:sz w:val="28"/>
        </w:rPr>
        <w:t>ремонт нежилого помещения, включая приобретение строительных материалов, оборудования, необходимого для ремонта помещения;</w:t>
      </w:r>
    </w:p>
    <w:p w14:paraId="31000000">
      <w:pPr>
        <w:pStyle w:val="Style_3"/>
        <w:widowControl w:val="0"/>
        <w:numPr>
          <w:ilvl w:val="0"/>
          <w:numId w:val="3"/>
        </w:numPr>
        <w:tabs>
          <w:tab w:leader="none" w:pos="851" w:val="left"/>
          <w:tab w:leader="none" w:pos="1134" w:val="left"/>
        </w:tabs>
        <w:ind w:firstLine="709" w:left="0"/>
        <w:jc w:val="both"/>
        <w:rPr>
          <w:sz w:val="28"/>
        </w:rPr>
      </w:pPr>
      <w:r>
        <w:rPr>
          <w:sz w:val="28"/>
        </w:rPr>
        <w:t xml:space="preserve">аренда </w:t>
      </w:r>
      <w:r>
        <w:rPr>
          <w:sz w:val="28"/>
        </w:rPr>
        <w:t xml:space="preserve">за период не более 6 месяцев </w:t>
      </w:r>
      <w:r>
        <w:rPr>
          <w:sz w:val="28"/>
        </w:rPr>
        <w:t>и (или) приобретение оргтехники, оборудования (в том числе инвентаря, мебели);</w:t>
      </w:r>
    </w:p>
    <w:p w14:paraId="32000000">
      <w:pPr>
        <w:pStyle w:val="Style_3"/>
        <w:widowControl w:val="0"/>
        <w:numPr>
          <w:ilvl w:val="0"/>
          <w:numId w:val="3"/>
        </w:numPr>
        <w:tabs>
          <w:tab w:leader="none" w:pos="851" w:val="left"/>
          <w:tab w:leader="none" w:pos="1134" w:val="left"/>
        </w:tabs>
        <w:ind w:firstLine="709" w:left="0"/>
        <w:jc w:val="both"/>
        <w:rPr>
          <w:sz w:val="28"/>
        </w:rPr>
      </w:pPr>
      <w:r>
        <w:rPr>
          <w:sz w:val="28"/>
        </w:rPr>
        <w:t>выплата по передаче прав на франшизу (паушальный платеж);</w:t>
      </w:r>
    </w:p>
    <w:p w14:paraId="33000000">
      <w:pPr>
        <w:pStyle w:val="Style_3"/>
        <w:widowControl w:val="0"/>
        <w:numPr>
          <w:ilvl w:val="0"/>
          <w:numId w:val="3"/>
        </w:numPr>
        <w:tabs>
          <w:tab w:leader="none" w:pos="851" w:val="left"/>
          <w:tab w:leader="none" w:pos="1134" w:val="left"/>
        </w:tabs>
        <w:ind w:firstLine="709" w:left="0"/>
        <w:jc w:val="both"/>
        <w:rPr>
          <w:sz w:val="28"/>
        </w:rPr>
      </w:pPr>
      <w:r>
        <w:rPr>
          <w:sz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34000000">
      <w:pPr>
        <w:pStyle w:val="Style_3"/>
        <w:widowControl w:val="0"/>
        <w:numPr>
          <w:ilvl w:val="0"/>
          <w:numId w:val="3"/>
        </w:numPr>
        <w:tabs>
          <w:tab w:leader="none" w:pos="851" w:val="left"/>
          <w:tab w:leader="none" w:pos="1134" w:val="left"/>
        </w:tabs>
        <w:ind w:firstLine="709" w:left="0"/>
        <w:jc w:val="both"/>
        <w:rPr>
          <w:sz w:val="28"/>
        </w:rPr>
      </w:pPr>
      <w:r>
        <w:rPr>
          <w:sz w:val="28"/>
        </w:rPr>
        <w:t>оплата коммунальных услуг и услуг электроснабжения</w:t>
      </w:r>
      <w:r>
        <w:rPr>
          <w:sz w:val="28"/>
        </w:rPr>
        <w:t xml:space="preserve"> за период не более 6 месяцев</w:t>
      </w:r>
      <w:r>
        <w:rPr>
          <w:sz w:val="28"/>
        </w:rPr>
        <w:t>;</w:t>
      </w:r>
    </w:p>
    <w:p w14:paraId="35000000">
      <w:pPr>
        <w:pStyle w:val="Style_3"/>
        <w:widowControl w:val="0"/>
        <w:numPr>
          <w:ilvl w:val="0"/>
          <w:numId w:val="3"/>
        </w:numPr>
        <w:tabs>
          <w:tab w:leader="none" w:pos="851" w:val="left"/>
          <w:tab w:leader="none" w:pos="1134" w:val="left"/>
        </w:tabs>
        <w:ind w:firstLine="709" w:left="0"/>
        <w:jc w:val="both"/>
        <w:rPr>
          <w:sz w:val="28"/>
        </w:rPr>
      </w:pPr>
      <w:r>
        <w:rPr>
          <w:sz w:val="28"/>
        </w:rPr>
        <w:t>оформление результатов интеллектуальной деятельности;</w:t>
      </w:r>
    </w:p>
    <w:p w14:paraId="36000000">
      <w:pPr>
        <w:pStyle w:val="Style_3"/>
        <w:widowControl w:val="0"/>
        <w:numPr>
          <w:ilvl w:val="0"/>
          <w:numId w:val="3"/>
        </w:numPr>
        <w:tabs>
          <w:tab w:leader="none" w:pos="851" w:val="left"/>
          <w:tab w:leader="none" w:pos="1134" w:val="left"/>
        </w:tabs>
        <w:ind w:firstLine="709" w:left="0"/>
        <w:jc w:val="both"/>
        <w:rPr>
          <w:sz w:val="28"/>
        </w:rPr>
      </w:pPr>
      <w:r>
        <w:rPr>
          <w:sz w:val="28"/>
        </w:rPr>
        <w:t>приобретение основных средств (за исключением приобретения зданий, сооружений, земельных участков, автомобилей);</w:t>
      </w:r>
    </w:p>
    <w:p w14:paraId="37000000">
      <w:pPr>
        <w:pStyle w:val="Style_3"/>
        <w:widowControl w:val="0"/>
        <w:numPr>
          <w:ilvl w:val="0"/>
          <w:numId w:val="3"/>
        </w:numPr>
        <w:tabs>
          <w:tab w:leader="none" w:pos="851" w:val="left"/>
          <w:tab w:leader="none" w:pos="1134" w:val="left"/>
        </w:tabs>
        <w:ind w:firstLine="709" w:left="0"/>
        <w:jc w:val="both"/>
        <w:rPr>
          <w:sz w:val="28"/>
        </w:rPr>
      </w:pPr>
      <w:r>
        <w:rPr>
          <w:sz w:val="28"/>
        </w:rPr>
        <w:t>переоборудование транспортных средств для перевозки маломобильных групп населения, в том числе инвалидов;</w:t>
      </w:r>
    </w:p>
    <w:p w14:paraId="38000000">
      <w:pPr>
        <w:pStyle w:val="Style_3"/>
        <w:widowControl w:val="0"/>
        <w:numPr>
          <w:ilvl w:val="0"/>
          <w:numId w:val="3"/>
        </w:numPr>
        <w:tabs>
          <w:tab w:leader="none" w:pos="851" w:val="left"/>
          <w:tab w:leader="none" w:pos="1134" w:val="left"/>
        </w:tabs>
        <w:ind w:firstLine="709" w:left="0"/>
        <w:jc w:val="both"/>
        <w:rPr>
          <w:sz w:val="28"/>
        </w:rPr>
      </w:pPr>
      <w:r>
        <w:rPr>
          <w:sz w:val="28"/>
        </w:rPr>
        <w:t>оплата услуг связи, в том числе информационно-телекоммуникационной сети «Интернет»</w:t>
      </w:r>
      <w:r>
        <w:rPr>
          <w:sz w:val="28"/>
        </w:rPr>
        <w:t xml:space="preserve"> за период не более 6 месяцев</w:t>
      </w:r>
      <w:r>
        <w:rPr>
          <w:sz w:val="28"/>
        </w:rPr>
        <w:t>;</w:t>
      </w:r>
    </w:p>
    <w:p w14:paraId="39000000">
      <w:pPr>
        <w:pStyle w:val="Style_3"/>
        <w:widowControl w:val="0"/>
        <w:numPr>
          <w:ilvl w:val="0"/>
          <w:numId w:val="3"/>
        </w:numPr>
        <w:tabs>
          <w:tab w:leader="none" w:pos="851" w:val="left"/>
          <w:tab w:leader="none" w:pos="1134" w:val="left"/>
        </w:tabs>
        <w:ind w:firstLine="709" w:left="0"/>
        <w:jc w:val="both"/>
        <w:rPr>
          <w:sz w:val="28"/>
        </w:rPr>
      </w:pPr>
      <w:r>
        <w:rPr>
          <w:sz w:val="28"/>
        </w:rPr>
        <w:t xml:space="preserve">оплата услуг по созданию, технической поддержке, наполнению, развитию и продвижению проекта в средствах массовой информации и </w:t>
      </w:r>
      <w:r>
        <w:rPr>
          <w:sz w:val="28"/>
        </w:rPr>
        <w:t>информационно-телекоммуникационной сети «Интернет» (услуги хостинга, расходы на регистрацию доменных имен в информационно- телекоммуникационной сети «Интернет» и продление регистрации, расходы н</w:t>
      </w:r>
      <w:r>
        <w:rPr>
          <w:sz w:val="28"/>
        </w:rPr>
        <w:t>а поисковую оптимизацию, услуги (</w:t>
      </w:r>
      <w:r>
        <w:rPr>
          <w:sz w:val="28"/>
        </w:rPr>
        <w:t>работы</w:t>
      </w:r>
      <w:r>
        <w:rPr>
          <w:sz w:val="28"/>
        </w:rPr>
        <w:t>)</w:t>
      </w:r>
      <w:r>
        <w:rPr>
          <w:sz w:val="28"/>
        </w:rPr>
        <w:t xml:space="preserve"> по модернизации сайта и аккаунтов в социальных сетях)</w:t>
      </w:r>
      <w:r>
        <w:rPr>
          <w:sz w:val="28"/>
        </w:rPr>
        <w:t xml:space="preserve"> за период не более 6 месяцев</w:t>
      </w:r>
      <w:r>
        <w:rPr>
          <w:sz w:val="28"/>
        </w:rPr>
        <w:t>;</w:t>
      </w:r>
    </w:p>
    <w:p w14:paraId="3A000000">
      <w:pPr>
        <w:pStyle w:val="Style_3"/>
        <w:widowControl w:val="0"/>
        <w:numPr>
          <w:ilvl w:val="0"/>
          <w:numId w:val="3"/>
        </w:numPr>
        <w:tabs>
          <w:tab w:leader="none" w:pos="851" w:val="left"/>
          <w:tab w:leader="none" w:pos="1134" w:val="left"/>
        </w:tabs>
        <w:ind w:firstLine="709" w:left="0"/>
        <w:jc w:val="both"/>
        <w:rPr>
          <w:sz w:val="28"/>
        </w:rPr>
      </w:pPr>
      <w:r>
        <w:rPr>
          <w:sz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r>
        <w:rPr>
          <w:sz w:val="28"/>
        </w:rPr>
        <w:t xml:space="preserve"> за период не более 6 месяцев</w:t>
      </w:r>
      <w:r>
        <w:rPr>
          <w:sz w:val="28"/>
        </w:rPr>
        <w:t>);</w:t>
      </w:r>
    </w:p>
    <w:p w14:paraId="3B000000">
      <w:pPr>
        <w:pStyle w:val="Style_3"/>
        <w:widowControl w:val="0"/>
        <w:numPr>
          <w:ilvl w:val="0"/>
          <w:numId w:val="3"/>
        </w:numPr>
        <w:tabs>
          <w:tab w:leader="none" w:pos="851" w:val="left"/>
          <w:tab w:leader="none" w:pos="1134" w:val="left"/>
        </w:tabs>
        <w:ind w:firstLine="709" w:left="0"/>
        <w:jc w:val="both"/>
        <w:rPr>
          <w:sz w:val="28"/>
        </w:rPr>
      </w:pPr>
      <w:r>
        <w:rPr>
          <w:sz w:val="28"/>
        </w:rPr>
        <w:t>приобретение сырья, расходных материалов, необходимых для производства продукции и оказания услуг;</w:t>
      </w:r>
    </w:p>
    <w:p w14:paraId="3C000000">
      <w:pPr>
        <w:pStyle w:val="Style_3"/>
        <w:widowControl w:val="0"/>
        <w:numPr>
          <w:ilvl w:val="0"/>
          <w:numId w:val="3"/>
        </w:numPr>
        <w:tabs>
          <w:tab w:leader="none" w:pos="851" w:val="left"/>
          <w:tab w:leader="none" w:pos="1134" w:val="left"/>
        </w:tabs>
        <w:ind w:firstLine="709" w:left="0"/>
        <w:jc w:val="both"/>
        <w:rPr>
          <w:sz w:val="28"/>
        </w:rPr>
      </w:pPr>
      <w:r>
        <w:rPr>
          <w:rFonts w:ascii="Times New Roman" w:hAnsi="Times New Roman"/>
          <w:sz w:val="28"/>
        </w:rPr>
        <w:t xml:space="preserve"> уплата первого взноса (аванса) при заключении договора лизинга и (или) лизинговых платежей, уплата платежей по договору лизинга, </w:t>
      </w:r>
      <w:r>
        <w:rPr>
          <w:rFonts w:ascii="Times New Roman" w:hAnsi="Times New Roman"/>
          <w:sz w:val="28"/>
        </w:rPr>
        <w:t>сублизинга</w:t>
      </w:r>
      <w:r>
        <w:rPr>
          <w:rFonts w:ascii="Times New Roman" w:hAnsi="Times New Roman"/>
          <w:sz w:val="28"/>
        </w:rPr>
        <w:t xml:space="preserve">, в случае если предметом договора является транспортное средство, за исключением самоходных машин и других видов техники, за период не более </w:t>
      </w:r>
      <w:r>
        <w:rPr>
          <w:rFonts w:ascii="Times New Roman" w:hAnsi="Times New Roman"/>
          <w:sz w:val="28"/>
        </w:rPr>
        <w:br/>
      </w:r>
      <w:r>
        <w:rPr>
          <w:rFonts w:ascii="Times New Roman" w:hAnsi="Times New Roman"/>
          <w:sz w:val="28"/>
        </w:rPr>
        <w:t>6 месяцев;</w:t>
      </w:r>
    </w:p>
    <w:p w14:paraId="3D000000">
      <w:pPr>
        <w:pStyle w:val="Style_3"/>
        <w:widowControl w:val="0"/>
        <w:numPr>
          <w:ilvl w:val="0"/>
          <w:numId w:val="3"/>
        </w:numPr>
        <w:tabs>
          <w:tab w:leader="none" w:pos="851" w:val="left"/>
          <w:tab w:leader="none" w:pos="1134" w:val="left"/>
        </w:tabs>
        <w:ind w:firstLine="709" w:left="0"/>
        <w:jc w:val="both"/>
        <w:rPr>
          <w:sz w:val="28"/>
        </w:rPr>
      </w:pPr>
      <w:r>
        <w:rPr>
          <w:sz w:val="28"/>
        </w:rPr>
        <w:t>реализация мероприятий по профилактике новой коронавирусной инфекции, включая мероприятия, связанные с обеспечением выполнения санитарн</w:t>
      </w:r>
      <w:r>
        <w:rPr>
          <w:sz w:val="28"/>
        </w:rPr>
        <w:t>о-эпидемиологических требовани</w:t>
      </w:r>
      <w:r>
        <w:rPr>
          <w:sz w:val="28"/>
        </w:rPr>
        <w:t>й, за период не более 6 месяцев;</w:t>
      </w:r>
    </w:p>
    <w:p w14:paraId="3E000000">
      <w:pPr>
        <w:pStyle w:val="Style_3"/>
        <w:widowControl w:val="0"/>
        <w:numPr>
          <w:ilvl w:val="0"/>
          <w:numId w:val="3"/>
        </w:numPr>
        <w:tabs>
          <w:tab w:leader="none" w:pos="851" w:val="left"/>
          <w:tab w:leader="none" w:pos="1134" w:val="left"/>
        </w:tabs>
        <w:ind w:firstLine="709" w:left="0"/>
        <w:jc w:val="both"/>
        <w:rPr>
          <w:sz w:val="28"/>
        </w:rPr>
      </w:pPr>
      <w:r>
        <w:rPr>
          <w:sz w:val="28"/>
        </w:rPr>
        <w:t>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14:paraId="3F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Не допускается направление </w:t>
      </w:r>
      <w:r>
        <w:rPr>
          <w:rFonts w:ascii="Times New Roman" w:hAnsi="Times New Roman"/>
          <w:sz w:val="28"/>
        </w:rPr>
        <w:t>субсидии</w:t>
      </w:r>
      <w:r>
        <w:rPr>
          <w:rFonts w:ascii="Times New Roman" w:hAnsi="Times New Roman"/>
          <w:sz w:val="28"/>
        </w:rPr>
        <w:t xml:space="preserve">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40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К категории получателей с</w:t>
      </w:r>
      <w:r>
        <w:rPr>
          <w:rFonts w:ascii="Times New Roman" w:hAnsi="Times New Roman"/>
          <w:sz w:val="28"/>
        </w:rPr>
        <w:t xml:space="preserve">убсидии относятся социальные предприятия в соответствии с пунктами 7 и 8 статьи 3 Федерального закона </w:t>
      </w:r>
      <w:r>
        <w:rPr>
          <w:rFonts w:ascii="Times New Roman" w:hAnsi="Times New Roman"/>
          <w:sz w:val="28"/>
        </w:rPr>
        <w:t xml:space="preserve">       </w:t>
      </w:r>
      <w:r>
        <w:rPr>
          <w:rFonts w:ascii="Times New Roman" w:hAnsi="Times New Roman"/>
          <w:sz w:val="28"/>
        </w:rPr>
        <w:t>«О развитии малого и среднего предпринимательства в Российской Федерации».</w:t>
      </w:r>
    </w:p>
    <w:p w14:paraId="41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на дату регистрации конкурсной заявки в журнале регистрации конкурсных заявок должен соответствовать следующим требованиям</w:t>
      </w:r>
      <w:r>
        <w:rPr>
          <w:rFonts w:ascii="Times New Roman" w:hAnsi="Times New Roman"/>
          <w:sz w:val="28"/>
        </w:rPr>
        <w:t>:</w:t>
      </w:r>
    </w:p>
    <w:p w14:paraId="42000000">
      <w:pPr>
        <w:widowControl w:val="0"/>
        <w:numPr>
          <w:ilvl w:val="0"/>
          <w:numId w:val="4"/>
        </w:numPr>
        <w:tabs>
          <w:tab w:leader="none" w:pos="1134"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заявитель является субъектом малого и среднего предпринимательства признанным социальным предприятием в порядке, установленном в соответствии с частью 3 статьи 24.1 Федерального закона «О развитии малого и среднего предпринимательства в Российской Федерации», </w:t>
      </w:r>
      <w:r>
        <w:rPr>
          <w:rFonts w:ascii="Times New Roman" w:hAnsi="Times New Roman"/>
          <w:sz w:val="28"/>
        </w:rPr>
        <w:t xml:space="preserve">сведения </w:t>
      </w:r>
      <w:r>
        <w:rPr>
          <w:rFonts w:ascii="Times New Roman" w:hAnsi="Times New Roman"/>
          <w:sz w:val="28"/>
        </w:rPr>
        <w:t xml:space="preserve">внесены в единый реестр субъектов малого и среднего предпринимательства в период с </w:t>
      </w:r>
      <w:r>
        <w:rPr>
          <w:rFonts w:ascii="Times New Roman" w:hAnsi="Times New Roman"/>
          <w:sz w:val="28"/>
        </w:rPr>
        <w:t xml:space="preserve">10 июля по </w:t>
      </w:r>
      <w:r>
        <w:rPr>
          <w:rFonts w:ascii="Times New Roman" w:hAnsi="Times New Roman"/>
          <w:sz w:val="28"/>
        </w:rPr>
        <w:t>31 декабря</w:t>
      </w:r>
      <w:r>
        <w:rPr>
          <w:rFonts w:ascii="Times New Roman" w:hAnsi="Times New Roman"/>
          <w:sz w:val="28"/>
        </w:rPr>
        <w:t xml:space="preserve"> текущего календарного года;</w:t>
      </w:r>
    </w:p>
    <w:p w14:paraId="43000000">
      <w:pPr>
        <w:widowControl w:val="0"/>
        <w:numPr>
          <w:ilvl w:val="0"/>
          <w:numId w:val="4"/>
        </w:numPr>
        <w:tabs>
          <w:tab w:leader="none" w:pos="1134"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w:t>
      </w:r>
      <w:r>
        <w:rPr>
          <w:rFonts w:ascii="Times New Roman" w:hAnsi="Times New Roman"/>
          <w:sz w:val="28"/>
        </w:rPr>
        <w:t>субсидии</w:t>
      </w:r>
      <w:r>
        <w:rPr>
          <w:rFonts w:ascii="Times New Roman" w:hAnsi="Times New Roman"/>
          <w:sz w:val="28"/>
        </w:rPr>
        <w:t xml:space="preserve"> по направлению осуществления деятельности в сфере социального предпринимательства, проведен</w:t>
      </w:r>
      <w:r>
        <w:rPr>
          <w:rFonts w:ascii="Times New Roman" w:hAnsi="Times New Roman"/>
          <w:sz w:val="28"/>
        </w:rPr>
        <w:t>ие которой организовано центром</w:t>
      </w:r>
      <w:r>
        <w:rPr>
          <w:rFonts w:ascii="Times New Roman" w:hAnsi="Times New Roman"/>
          <w:sz w:val="28"/>
        </w:rPr>
        <w:t xml:space="preserve"> поддержки </w:t>
      </w:r>
      <w:r>
        <w:rPr>
          <w:rFonts w:ascii="Times New Roman" w:hAnsi="Times New Roman"/>
          <w:sz w:val="28"/>
        </w:rPr>
        <w:t>предпринимательства</w:t>
      </w:r>
      <w:r>
        <w:rPr>
          <w:rFonts w:ascii="Times New Roman" w:hAnsi="Times New Roman"/>
          <w:sz w:val="28"/>
        </w:rPr>
        <w:t xml:space="preserve"> (далее – ЦПП), центром</w:t>
      </w:r>
      <w:r>
        <w:rPr>
          <w:rFonts w:ascii="Times New Roman" w:hAnsi="Times New Roman"/>
          <w:sz w:val="28"/>
        </w:rPr>
        <w:t xml:space="preserve"> инноваций социальной сферы </w:t>
      </w:r>
      <w:r>
        <w:rPr>
          <w:rFonts w:ascii="Times New Roman" w:hAnsi="Times New Roman"/>
          <w:sz w:val="28"/>
        </w:rPr>
        <w:t xml:space="preserve">(далее – ЦИСС) </w:t>
      </w:r>
      <w:r>
        <w:rPr>
          <w:rFonts w:ascii="Times New Roman" w:hAnsi="Times New Roman"/>
          <w:sz w:val="28"/>
        </w:rPr>
        <w:t>или акционерным обществом «Федеральная корпорация по развитию малого и среднего предпринимательства», или 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14:paraId="44000000">
      <w:pPr>
        <w:widowControl w:val="0"/>
        <w:numPr>
          <w:ilvl w:val="0"/>
          <w:numId w:val="4"/>
        </w:numPr>
        <w:tabs>
          <w:tab w:leader="none" w:pos="1134"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5000000">
      <w:pPr>
        <w:widowControl w:val="0"/>
        <w:numPr>
          <w:ilvl w:val="0"/>
          <w:numId w:val="4"/>
        </w:numPr>
        <w:tabs>
          <w:tab w:leader="none" w:pos="1134"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не является участником соглашений о разделе продукции;</w:t>
      </w:r>
    </w:p>
    <w:p w14:paraId="46000000">
      <w:pPr>
        <w:widowControl w:val="0"/>
        <w:numPr>
          <w:ilvl w:val="0"/>
          <w:numId w:val="4"/>
        </w:numPr>
        <w:tabs>
          <w:tab w:leader="none" w:pos="1134"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не осуществляет предпринимательскую деятельность в сфере игорного бизнеса;</w:t>
      </w:r>
    </w:p>
    <w:p w14:paraId="47000000">
      <w:pPr>
        <w:widowControl w:val="0"/>
        <w:numPr>
          <w:ilvl w:val="0"/>
          <w:numId w:val="4"/>
        </w:numPr>
        <w:tabs>
          <w:tab w:leader="none" w:pos="1134"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48000000">
      <w:pPr>
        <w:widowControl w:val="0"/>
        <w:numPr>
          <w:ilvl w:val="0"/>
          <w:numId w:val="4"/>
        </w:numPr>
        <w:tabs>
          <w:tab w:leader="none" w:pos="1134"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49000000">
      <w:pPr>
        <w:widowControl w:val="0"/>
        <w:numPr>
          <w:ilvl w:val="0"/>
          <w:numId w:val="4"/>
        </w:numPr>
        <w:tabs>
          <w:tab w:leader="none" w:pos="1134"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осуществляет деятельность в сфере социального предпринимательства, в соответствии с котор</w:t>
      </w:r>
      <w:r>
        <w:rPr>
          <w:rFonts w:ascii="Times New Roman" w:hAnsi="Times New Roman"/>
          <w:sz w:val="28"/>
        </w:rPr>
        <w:t>ой</w:t>
      </w:r>
      <w:r>
        <w:rPr>
          <w:rFonts w:ascii="Times New Roman" w:hAnsi="Times New Roman"/>
          <w:sz w:val="28"/>
        </w:rPr>
        <w:t xml:space="preserve"> заявитель признан социальным предприятием;</w:t>
      </w:r>
    </w:p>
    <w:p w14:paraId="4A000000">
      <w:pPr>
        <w:widowControl w:val="0"/>
        <w:numPr>
          <w:ilvl w:val="0"/>
          <w:numId w:val="4"/>
        </w:numPr>
        <w:tabs>
          <w:tab w:leader="none" w:pos="1134"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реализует проект согласно представленному бизнес-плану;</w:t>
      </w:r>
    </w:p>
    <w:p w14:paraId="4B000000">
      <w:pPr>
        <w:widowControl w:val="0"/>
        <w:numPr>
          <w:ilvl w:val="0"/>
          <w:numId w:val="4"/>
        </w:numPr>
        <w:tabs>
          <w:tab w:leader="none" w:pos="1276"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соответствие бизнес-плана критериям, утвержденным</w:t>
      </w:r>
      <w:r>
        <w:rPr>
          <w:rFonts w:ascii="Times New Roman" w:hAnsi="Times New Roman"/>
          <w:sz w:val="28"/>
        </w:rPr>
        <w:t xml:space="preserve"> приказом Министерства</w:t>
      </w:r>
      <w:r>
        <w:rPr>
          <w:rFonts w:ascii="Times New Roman" w:hAnsi="Times New Roman"/>
          <w:sz w:val="28"/>
        </w:rPr>
        <w:t>;</w:t>
      </w:r>
    </w:p>
    <w:p w14:paraId="4C000000">
      <w:pPr>
        <w:widowControl w:val="0"/>
        <w:numPr>
          <w:ilvl w:val="0"/>
          <w:numId w:val="4"/>
        </w:numPr>
        <w:tabs>
          <w:tab w:leader="none" w:pos="1276"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по состоянию на любую дату в течение периода, равного </w:t>
      </w:r>
      <w:r>
        <w:rPr>
          <w:rFonts w:ascii="Times New Roman" w:hAnsi="Times New Roman"/>
          <w:sz w:val="28"/>
        </w:rPr>
        <w:t xml:space="preserve">                          </w:t>
      </w:r>
      <w:r>
        <w:rPr>
          <w:rFonts w:ascii="Times New Roman" w:hAnsi="Times New Roman"/>
          <w:sz w:val="28"/>
        </w:rPr>
        <w:t xml:space="preserve">30 календарным дням, предшествующего дате подачи документов для получения </w:t>
      </w:r>
      <w:r>
        <w:rPr>
          <w:rFonts w:ascii="Times New Roman" w:hAnsi="Times New Roman"/>
          <w:sz w:val="28"/>
        </w:rPr>
        <w:t>субсидии</w:t>
      </w:r>
      <w:r>
        <w:rPr>
          <w:rFonts w:ascii="Times New Roman" w:hAnsi="Times New Roman"/>
          <w:sz w:val="28"/>
        </w:rPr>
        <w:t xml:space="preserve">, у </w:t>
      </w:r>
      <w:r>
        <w:rPr>
          <w:rFonts w:ascii="Times New Roman" w:hAnsi="Times New Roman"/>
          <w:sz w:val="28"/>
        </w:rPr>
        <w:t>заявителя</w:t>
      </w:r>
      <w:r>
        <w:rPr>
          <w:rFonts w:ascii="Times New Roman" w:hAnsi="Times New Roman"/>
          <w:sz w:val="28"/>
        </w:rPr>
        <w:t xml:space="preserve"> отсутствует просроченная задолженность по налогам, сборам и иным обязательным платежам в бюджеты бюджетной системы Российской Федерации, превышающая 3 тыс. рублей;</w:t>
      </w:r>
    </w:p>
    <w:p w14:paraId="4D000000">
      <w:pPr>
        <w:pStyle w:val="Style_3"/>
        <w:widowControl w:val="0"/>
        <w:numPr>
          <w:ilvl w:val="0"/>
          <w:numId w:val="4"/>
        </w:numPr>
        <w:tabs>
          <w:tab w:leader="none" w:pos="1276" w:val="left"/>
        </w:tabs>
        <w:ind w:firstLine="709" w:left="0"/>
        <w:jc w:val="both"/>
        <w:rPr>
          <w:sz w:val="28"/>
        </w:rPr>
      </w:pPr>
      <w:r>
        <w:rPr>
          <w:sz w:val="28"/>
        </w:rPr>
        <w:t xml:space="preserve">при проведении отбора </w:t>
      </w:r>
      <w:r>
        <w:rPr>
          <w:sz w:val="28"/>
        </w:rPr>
        <w:t>заявитель</w:t>
      </w:r>
      <w:r>
        <w:rPr>
          <w:sz w:val="28"/>
        </w:rPr>
        <w:t xml:space="preserve"> не должен находиться в реестре недобросовестных поставщиков (подрядчиков, исполнителей) в связи с отк</w:t>
      </w:r>
      <w:r>
        <w:rPr>
          <w:sz w:val="28"/>
        </w:rPr>
        <w:t>азом от исполнения заключенных</w:t>
      </w:r>
      <w:r>
        <w:rPr>
          <w:sz w:val="28"/>
        </w:rPr>
        <w:t xml:space="preserve">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4E000000">
      <w:pPr>
        <w:widowControl w:val="0"/>
        <w:numPr>
          <w:ilvl w:val="0"/>
          <w:numId w:val="4"/>
        </w:numPr>
        <w:tabs>
          <w:tab w:leader="none" w:pos="1276"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 заявитель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w:t>
      </w:r>
      <w:r>
        <w:rPr>
          <w:rFonts w:ascii="Times New Roman" w:hAnsi="Times New Roman"/>
          <w:sz w:val="28"/>
        </w:rPr>
        <w:t>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заявитель – индивидуальный предприниматель не прекратил деятельность в качестве индивидуального предпринимателя;</w:t>
      </w:r>
    </w:p>
    <w:p w14:paraId="4F000000">
      <w:pPr>
        <w:widowControl w:val="0"/>
        <w:numPr>
          <w:ilvl w:val="0"/>
          <w:numId w:val="4"/>
        </w:numPr>
        <w:tabs>
          <w:tab w:leader="none" w:pos="1276"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заявитель не является </w:t>
      </w:r>
      <w:r>
        <w:rPr>
          <w:rFonts w:ascii="Times New Roman" w:hAnsi="Times New Roman"/>
          <w:sz w:val="28"/>
        </w:rPr>
        <w:t xml:space="preserve">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rPr>
          <w:rFonts w:ascii="Times New Roman" w:hAnsi="Times New Roman"/>
          <w:sz w:val="28"/>
        </w:rPr>
        <w:fldChar w:fldCharType="begin"/>
      </w:r>
      <w:r>
        <w:rPr>
          <w:rFonts w:ascii="Times New Roman" w:hAnsi="Times New Roman"/>
          <w:sz w:val="28"/>
        </w:rPr>
        <w:instrText>HYPERLINK "consultantplus://offline/ref=5AA71DD9A4650119B856212598351EA5FD6164CE30774478177A26FBA9CE11ACE5A6781E795BF33D3C45AB064631DDD510ACA5BAA5018B02U73BA"</w:instrText>
      </w:r>
      <w:r>
        <w:rPr>
          <w:rFonts w:ascii="Times New Roman" w:hAnsi="Times New Roman"/>
          <w:sz w:val="28"/>
        </w:rPr>
        <w:fldChar w:fldCharType="separate"/>
      </w:r>
      <w:r>
        <w:rPr>
          <w:rFonts w:ascii="Times New Roman" w:hAnsi="Times New Roman"/>
          <w:sz w:val="28"/>
        </w:rPr>
        <w:t>перечень</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государств и территорий, используемых для промежуточного (офшорного) владения активами</w:t>
      </w:r>
      <w:r>
        <w:rPr>
          <w:rFonts w:ascii="Times New Roman" w:hAnsi="Times New Roman"/>
          <w:sz w:val="28"/>
        </w:rPr>
        <w:t xml:space="preserve"> в Российской Федерации (далее –</w:t>
      </w:r>
      <w:r>
        <w:rPr>
          <w:rFonts w:ascii="Times New Roman" w:hAnsi="Times New Roman"/>
          <w:sz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sz w:val="28"/>
        </w:rPr>
        <w:t>»</w:t>
      </w:r>
    </w:p>
    <w:p w14:paraId="50000000">
      <w:pPr>
        <w:widowControl w:val="0"/>
        <w:numPr>
          <w:ilvl w:val="0"/>
          <w:numId w:val="4"/>
        </w:numPr>
        <w:tabs>
          <w:tab w:leader="none" w:pos="1276"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заявитель не получает средства из бюджета Камчатского края на основании иных нормативных правовых актов </w:t>
      </w:r>
      <w:r>
        <w:rPr>
          <w:rFonts w:ascii="Times New Roman" w:hAnsi="Times New Roman"/>
          <w:sz w:val="28"/>
        </w:rPr>
        <w:t xml:space="preserve">Камчатского края </w:t>
      </w:r>
      <w:r>
        <w:rPr>
          <w:rFonts w:ascii="Times New Roman" w:hAnsi="Times New Roman"/>
          <w:sz w:val="28"/>
        </w:rPr>
        <w:t xml:space="preserve">на цели, указанные в </w:t>
      </w:r>
      <w:r>
        <w:rPr>
          <w:rFonts w:ascii="Times New Roman" w:hAnsi="Times New Roman"/>
          <w:sz w:val="28"/>
        </w:rPr>
        <w:t xml:space="preserve">части </w:t>
      </w:r>
      <w:r>
        <w:rPr>
          <w:rFonts w:ascii="Times New Roman" w:hAnsi="Times New Roman"/>
          <w:sz w:val="28"/>
        </w:rPr>
        <w:t>7</w:t>
      </w:r>
      <w:r>
        <w:rPr>
          <w:rFonts w:ascii="Times New Roman" w:hAnsi="Times New Roman"/>
          <w:sz w:val="28"/>
        </w:rPr>
        <w:t xml:space="preserve"> </w:t>
      </w:r>
      <w:r>
        <w:rPr>
          <w:rFonts w:ascii="Times New Roman" w:hAnsi="Times New Roman"/>
          <w:sz w:val="28"/>
        </w:rPr>
        <w:t>настояще</w:t>
      </w:r>
      <w:r>
        <w:rPr>
          <w:rFonts w:ascii="Times New Roman" w:hAnsi="Times New Roman"/>
          <w:sz w:val="28"/>
        </w:rPr>
        <w:t>го</w:t>
      </w:r>
      <w:r>
        <w:rPr>
          <w:rFonts w:ascii="Times New Roman" w:hAnsi="Times New Roman"/>
          <w:sz w:val="28"/>
        </w:rPr>
        <w:t xml:space="preserve"> Порядк</w:t>
      </w:r>
      <w:r>
        <w:rPr>
          <w:rFonts w:ascii="Times New Roman" w:hAnsi="Times New Roman"/>
          <w:sz w:val="28"/>
        </w:rPr>
        <w:t>а</w:t>
      </w:r>
      <w:r>
        <w:rPr>
          <w:rFonts w:ascii="Times New Roman" w:hAnsi="Times New Roman"/>
          <w:sz w:val="28"/>
        </w:rPr>
        <w:t>;</w:t>
      </w:r>
    </w:p>
    <w:p w14:paraId="51000000">
      <w:pPr>
        <w:widowControl w:val="0"/>
        <w:numPr>
          <w:ilvl w:val="0"/>
          <w:numId w:val="4"/>
        </w:numPr>
        <w:tabs>
          <w:tab w:leader="none" w:pos="1276"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осуществляет виды экономической деятельности, информация о которых содержится в выписке в отношении заявителя из единого государственного реестра юридических лиц или единого государственного реестра индивидуальных предпринимателей, и соответствующие осуществляемым заявителем видам предпринимательской деятельности и реализуемому проекту;</w:t>
      </w:r>
    </w:p>
    <w:p w14:paraId="52000000">
      <w:pPr>
        <w:widowControl w:val="0"/>
        <w:numPr>
          <w:ilvl w:val="0"/>
          <w:numId w:val="4"/>
        </w:numPr>
        <w:tabs>
          <w:tab w:leader="none" w:pos="1276"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отношении заявителя отсутствует решение об отказе в предоставлении государственной поддержки в связи с представлением им недостоверных документов и (или) сведений, принятое в течение трех лет, предшествующих дате подачи </w:t>
      </w:r>
      <w:r>
        <w:rPr>
          <w:rFonts w:ascii="Times New Roman" w:hAnsi="Times New Roman"/>
          <w:sz w:val="28"/>
        </w:rPr>
        <w:t>конкурсной заявки</w:t>
      </w:r>
      <w:r>
        <w:rPr>
          <w:rFonts w:ascii="Times New Roman" w:hAnsi="Times New Roman"/>
          <w:sz w:val="28"/>
        </w:rPr>
        <w:t>;</w:t>
      </w:r>
    </w:p>
    <w:p w14:paraId="53000000">
      <w:pPr>
        <w:pStyle w:val="Style_3"/>
        <w:widowControl w:val="0"/>
        <w:numPr>
          <w:ilvl w:val="0"/>
          <w:numId w:val="4"/>
        </w:numPr>
        <w:tabs>
          <w:tab w:leader="none" w:pos="1276" w:val="left"/>
        </w:tabs>
        <w:ind w:firstLine="709" w:left="0"/>
        <w:jc w:val="both"/>
        <w:rPr>
          <w:sz w:val="28"/>
        </w:rPr>
      </w:pPr>
      <w:r>
        <w:rPr>
          <w:rFonts w:ascii="Times New Roman" w:hAnsi="Times New Roman"/>
          <w:sz w:val="28"/>
        </w:rPr>
        <w:t>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r>
        <w:rPr>
          <w:rFonts w:ascii="Times New Roman" w:hAnsi="Times New Roman"/>
          <w:sz w:val="28"/>
        </w:rPr>
        <w:t>;</w:t>
      </w:r>
    </w:p>
    <w:p w14:paraId="54000000">
      <w:pPr>
        <w:widowControl w:val="0"/>
        <w:numPr>
          <w:ilvl w:val="0"/>
          <w:numId w:val="4"/>
        </w:numPr>
        <w:tabs>
          <w:tab w:leader="none" w:pos="1276"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не является получат</w:t>
      </w:r>
      <w:r>
        <w:rPr>
          <w:rFonts w:ascii="Times New Roman" w:hAnsi="Times New Roman"/>
          <w:sz w:val="28"/>
        </w:rPr>
        <w:t xml:space="preserve">елем субсидий субъектам малого </w:t>
      </w:r>
      <w:r>
        <w:rPr>
          <w:rFonts w:ascii="Times New Roman" w:hAnsi="Times New Roman"/>
          <w:sz w:val="28"/>
        </w:rPr>
        <w:t>среднего предпринимательства, созданным физическими лицами в во</w:t>
      </w:r>
      <w:r>
        <w:rPr>
          <w:rFonts w:ascii="Times New Roman" w:hAnsi="Times New Roman"/>
          <w:sz w:val="28"/>
        </w:rPr>
        <w:t>зрасте до 25 лет включительно;</w:t>
      </w:r>
    </w:p>
    <w:p w14:paraId="55000000">
      <w:pPr>
        <w:widowControl w:val="0"/>
        <w:numPr>
          <w:ilvl w:val="0"/>
          <w:numId w:val="4"/>
        </w:numPr>
        <w:tabs>
          <w:tab w:leader="none" w:pos="1276"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заявитель не являлся получателем </w:t>
      </w:r>
      <w:r>
        <w:rPr>
          <w:rFonts w:ascii="Times New Roman" w:hAnsi="Times New Roman"/>
          <w:sz w:val="28"/>
        </w:rPr>
        <w:t>субсидий,</w:t>
      </w:r>
      <w:r>
        <w:rPr>
          <w:rFonts w:ascii="Times New Roman" w:hAnsi="Times New Roman"/>
          <w:sz w:val="28"/>
        </w:rPr>
        <w:t xml:space="preserve"> предоставляемых </w:t>
      </w:r>
      <w:r>
        <w:rPr>
          <w:rFonts w:ascii="Times New Roman" w:hAnsi="Times New Roman"/>
          <w:sz w:val="28"/>
        </w:rPr>
        <w:t>СМСП-СП</w:t>
      </w:r>
      <w:r>
        <w:rPr>
          <w:rFonts w:ascii="Times New Roman" w:hAnsi="Times New Roman"/>
          <w:sz w:val="28"/>
        </w:rPr>
        <w:t>;</w:t>
      </w:r>
    </w:p>
    <w:p w14:paraId="56000000">
      <w:pPr>
        <w:widowControl w:val="0"/>
        <w:numPr>
          <w:ilvl w:val="0"/>
          <w:numId w:val="4"/>
        </w:numPr>
        <w:tabs>
          <w:tab w:leader="none" w:pos="1276" w:val="left"/>
          <w:tab w:leader="none" w:pos="1418" w:val="left"/>
          <w:tab w:leader="none" w:pos="1560"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7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Условия предоставления с</w:t>
      </w:r>
      <w:r>
        <w:rPr>
          <w:rFonts w:ascii="Times New Roman" w:hAnsi="Times New Roman"/>
          <w:sz w:val="28"/>
        </w:rPr>
        <w:t>убсидии:</w:t>
      </w:r>
    </w:p>
    <w:p w14:paraId="5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1) представление заявителем полного перечня документов, </w:t>
      </w:r>
      <w:r>
        <w:rPr>
          <w:rFonts w:ascii="Times New Roman" w:hAnsi="Times New Roman"/>
          <w:sz w:val="28"/>
        </w:rPr>
        <w:t>необходимых для получения с</w:t>
      </w:r>
      <w:r>
        <w:rPr>
          <w:rFonts w:ascii="Times New Roman" w:hAnsi="Times New Roman"/>
          <w:sz w:val="28"/>
        </w:rPr>
        <w:t xml:space="preserve">убсидии (для индивидуальных предпринимателей и глав </w:t>
      </w:r>
      <w:r>
        <w:rPr>
          <w:rFonts w:ascii="Times New Roman" w:hAnsi="Times New Roman"/>
          <w:sz w:val="28"/>
        </w:rPr>
        <w:t>крестьянских (фермерских) хозяйств – согласно приложению 1 к настоящему Порядку; для юридических лиц – согласно приложению 2 к настоящему Порядку).</w:t>
      </w:r>
    </w:p>
    <w:p w14:paraId="5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 </w:t>
      </w:r>
      <w:r>
        <w:rPr>
          <w:rFonts w:ascii="Times New Roman" w:hAnsi="Times New Roman"/>
          <w:sz w:val="28"/>
        </w:rPr>
        <w:t>признан утратившим силу</w:t>
      </w:r>
      <w:r>
        <w:rPr>
          <w:rFonts w:ascii="Times New Roman" w:hAnsi="Times New Roman"/>
          <w:sz w:val="28"/>
        </w:rPr>
        <w:t>;</w:t>
      </w:r>
    </w:p>
    <w:p w14:paraId="5A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3)</w:t>
      </w:r>
      <w:r>
        <w:rPr>
          <w:rFonts w:ascii="Times New Roman" w:hAnsi="Times New Roman"/>
          <w:sz w:val="28"/>
        </w:rPr>
        <w:t xml:space="preserve"> соответствие </w:t>
      </w:r>
      <w:r>
        <w:rPr>
          <w:rFonts w:ascii="Times New Roman" w:hAnsi="Times New Roman"/>
          <w:sz w:val="28"/>
        </w:rPr>
        <w:t xml:space="preserve">направлений расходования средств субсидии, указанных в бизнес-плане, </w:t>
      </w:r>
      <w:r>
        <w:rPr>
          <w:rFonts w:ascii="Times New Roman" w:hAnsi="Times New Roman"/>
          <w:sz w:val="28"/>
        </w:rPr>
        <w:t>расходам</w:t>
      </w:r>
      <w:r>
        <w:rPr>
          <w:rFonts w:ascii="Times New Roman" w:hAnsi="Times New Roman"/>
          <w:sz w:val="28"/>
        </w:rPr>
        <w:t xml:space="preserve">, определенным </w:t>
      </w:r>
      <w:r>
        <w:rPr>
          <w:rFonts w:ascii="Times New Roman" w:hAnsi="Times New Roman"/>
          <w:sz w:val="28"/>
        </w:rPr>
        <w:t>частью 7 настоящего Порядка</w:t>
      </w:r>
      <w:r>
        <w:rPr>
          <w:rFonts w:ascii="Times New Roman" w:hAnsi="Times New Roman"/>
          <w:sz w:val="28"/>
        </w:rPr>
        <w:t>;</w:t>
      </w:r>
    </w:p>
    <w:p w14:paraId="5B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4) использование заявителем собственных средств в размере не менее </w:t>
      </w:r>
      <w:r>
        <w:rPr>
          <w:rFonts w:ascii="Times New Roman" w:hAnsi="Times New Roman"/>
          <w:sz w:val="28"/>
        </w:rPr>
        <w:t xml:space="preserve">       </w:t>
      </w:r>
      <w:r>
        <w:rPr>
          <w:rFonts w:ascii="Times New Roman" w:hAnsi="Times New Roman"/>
          <w:sz w:val="28"/>
        </w:rPr>
        <w:t>25 процентов от размера расходов, предусмотренных на реализацию проекта</w:t>
      </w:r>
      <w:r>
        <w:rPr>
          <w:rFonts w:ascii="Times New Roman" w:hAnsi="Times New Roman"/>
          <w:sz w:val="28"/>
        </w:rPr>
        <w:t xml:space="preserve"> в сфере социального предпринимательства</w:t>
      </w:r>
      <w:r>
        <w:rPr>
          <w:rFonts w:ascii="Times New Roman" w:hAnsi="Times New Roman"/>
          <w:sz w:val="28"/>
        </w:rPr>
        <w:t xml:space="preserve">, на </w:t>
      </w:r>
      <w:r>
        <w:rPr>
          <w:rFonts w:ascii="Times New Roman" w:hAnsi="Times New Roman"/>
          <w:sz w:val="28"/>
        </w:rPr>
        <w:t>расходы</w:t>
      </w:r>
      <w:r>
        <w:rPr>
          <w:rFonts w:ascii="Times New Roman" w:hAnsi="Times New Roman"/>
          <w:sz w:val="28"/>
        </w:rPr>
        <w:t xml:space="preserve">, указанные в </w:t>
      </w:r>
      <w:r>
        <w:rPr>
          <w:rFonts w:ascii="Times New Roman" w:hAnsi="Times New Roman"/>
          <w:sz w:val="28"/>
        </w:rPr>
        <w:t xml:space="preserve">части 7 </w:t>
      </w:r>
      <w:r>
        <w:rPr>
          <w:rFonts w:ascii="Times New Roman" w:hAnsi="Times New Roman"/>
          <w:sz w:val="28"/>
        </w:rPr>
        <w:t xml:space="preserve">настоящем Порядке (в качестве подтверждения использования заявителем собственных средств не принимаются расходы, произведенные по сделкам с физическими лицами, не зарегистрированными в качестве индивидуальных предпринимателей, и гражданами, не применяющими </w:t>
      </w:r>
      <w:r>
        <w:rPr>
          <w:rFonts w:ascii="Times New Roman" w:hAnsi="Times New Roman"/>
          <w:sz w:val="28"/>
        </w:rPr>
        <w:t>специальный налоговый режим «Налог на профессиональный доход»</w:t>
      </w:r>
      <w:r>
        <w:rPr>
          <w:rFonts w:ascii="Times New Roman" w:hAnsi="Times New Roman"/>
          <w:sz w:val="28"/>
        </w:rPr>
        <w:t>, а также расходы, произведенные до даты государственной регистрации заявителя).</w:t>
      </w:r>
    </w:p>
    <w:p w14:paraId="5C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В качестве софинансирования учитываются расходы, произведенные заявителем за счет собственных средств после даты государственной регистрации заявителя,</w:t>
      </w:r>
      <w:r>
        <w:rPr>
          <w:rFonts w:ascii="Times New Roman" w:hAnsi="Times New Roman"/>
          <w:sz w:val="28"/>
        </w:rPr>
        <w:t xml:space="preserve"> </w:t>
      </w:r>
      <w:r>
        <w:rPr>
          <w:rFonts w:ascii="Times New Roman" w:hAnsi="Times New Roman"/>
          <w:sz w:val="28"/>
        </w:rPr>
        <w:t>в течение одного</w:t>
      </w:r>
      <w:r>
        <w:rPr>
          <w:rFonts w:ascii="Times New Roman" w:hAnsi="Times New Roman"/>
          <w:sz w:val="28"/>
        </w:rPr>
        <w:t xml:space="preserve"> года до момента</w:t>
      </w:r>
      <w:r>
        <w:rPr>
          <w:rFonts w:ascii="Times New Roman" w:hAnsi="Times New Roman"/>
          <w:sz w:val="28"/>
        </w:rPr>
        <w:t xml:space="preserve"> </w:t>
      </w:r>
      <w:r>
        <w:rPr>
          <w:rFonts w:ascii="Times New Roman" w:hAnsi="Times New Roman"/>
          <w:sz w:val="28"/>
        </w:rPr>
        <w:t>обраще</w:t>
      </w:r>
      <w:r>
        <w:rPr>
          <w:rFonts w:ascii="Times New Roman" w:hAnsi="Times New Roman"/>
          <w:sz w:val="28"/>
        </w:rPr>
        <w:t>ния за предоставлением субсидии</w:t>
      </w:r>
      <w:r>
        <w:rPr>
          <w:rFonts w:ascii="Times New Roman" w:hAnsi="Times New Roman"/>
          <w:sz w:val="28"/>
        </w:rPr>
        <w:t>;</w:t>
      </w:r>
    </w:p>
    <w:p w14:paraId="5D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5) отсутствие в отношении заявителя решения об отказе в предоставлении государственной поддержки в связи с представлением им недостоверных документов и (или) сведений, принятого в течение трех лет, предшествующих дате подачи </w:t>
      </w:r>
      <w:r>
        <w:rPr>
          <w:rFonts w:ascii="Times New Roman" w:hAnsi="Times New Roman"/>
          <w:sz w:val="28"/>
        </w:rPr>
        <w:t>конкурсной заявки</w:t>
      </w:r>
      <w:r>
        <w:rPr>
          <w:rFonts w:ascii="Times New Roman" w:hAnsi="Times New Roman"/>
          <w:sz w:val="28"/>
        </w:rPr>
        <w:t>;</w:t>
      </w:r>
    </w:p>
    <w:p w14:paraId="5E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6) отсутствие принятого ранее в отношении заявителя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5F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7) представление заявителем бизнес-плана по форме, </w:t>
      </w:r>
      <w:r>
        <w:rPr>
          <w:rFonts w:ascii="Times New Roman" w:hAnsi="Times New Roman"/>
          <w:sz w:val="28"/>
        </w:rPr>
        <w:t>утвержденной приказом Министерства</w:t>
      </w:r>
      <w:r>
        <w:rPr>
          <w:rFonts w:ascii="Times New Roman" w:hAnsi="Times New Roman"/>
          <w:sz w:val="28"/>
        </w:rPr>
        <w:t>.</w:t>
      </w:r>
    </w:p>
    <w:p w14:paraId="60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Определение</w:t>
      </w:r>
      <w:r>
        <w:rPr>
          <w:rFonts w:ascii="Times New Roman" w:hAnsi="Times New Roman"/>
          <w:sz w:val="28"/>
        </w:rPr>
        <w:t xml:space="preserve"> победителей </w:t>
      </w:r>
      <w:r>
        <w:rPr>
          <w:rFonts w:ascii="Times New Roman" w:hAnsi="Times New Roman"/>
          <w:sz w:val="28"/>
        </w:rPr>
        <w:t xml:space="preserve">конкурса </w:t>
      </w:r>
      <w:r>
        <w:rPr>
          <w:rFonts w:ascii="Times New Roman" w:hAnsi="Times New Roman"/>
          <w:sz w:val="28"/>
        </w:rPr>
        <w:t>в соответствии с настоящим Порядком проводится в 2 этапа:</w:t>
      </w:r>
    </w:p>
    <w:p w14:paraId="61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первый этап – определение участников </w:t>
      </w:r>
      <w:r>
        <w:rPr>
          <w:rFonts w:ascii="Times New Roman" w:hAnsi="Times New Roman"/>
          <w:sz w:val="28"/>
        </w:rPr>
        <w:t>конкурса</w:t>
      </w:r>
      <w:r>
        <w:rPr>
          <w:rFonts w:ascii="Times New Roman" w:hAnsi="Times New Roman"/>
          <w:sz w:val="28"/>
        </w:rPr>
        <w:t xml:space="preserve"> и оценка бизнес-плана участников конкурса</w:t>
      </w:r>
      <w:r>
        <w:rPr>
          <w:rFonts w:ascii="Times New Roman" w:hAnsi="Times New Roman"/>
          <w:sz w:val="28"/>
        </w:rPr>
        <w:t>;</w:t>
      </w:r>
    </w:p>
    <w:p w14:paraId="6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второй этап – определение победителей </w:t>
      </w:r>
      <w:r>
        <w:rPr>
          <w:rFonts w:ascii="Times New Roman" w:hAnsi="Times New Roman"/>
          <w:sz w:val="28"/>
        </w:rPr>
        <w:t>конкур</w:t>
      </w:r>
      <w:r>
        <w:rPr>
          <w:rFonts w:ascii="Times New Roman" w:hAnsi="Times New Roman"/>
          <w:sz w:val="28"/>
        </w:rPr>
        <w:t>са</w:t>
      </w:r>
      <w:r>
        <w:rPr>
          <w:rFonts w:ascii="Times New Roman" w:hAnsi="Times New Roman"/>
          <w:sz w:val="28"/>
        </w:rPr>
        <w:t>.</w:t>
      </w:r>
    </w:p>
    <w:p w14:paraId="63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Объявление </w:t>
      </w:r>
      <w:r>
        <w:rPr>
          <w:rFonts w:ascii="Times New Roman" w:hAnsi="Times New Roman"/>
          <w:sz w:val="28"/>
        </w:rPr>
        <w:t xml:space="preserve">о проведении конкурса размещается </w:t>
      </w:r>
      <w:r>
        <w:rPr>
          <w:rFonts w:ascii="Times New Roman" w:hAnsi="Times New Roman"/>
          <w:sz w:val="28"/>
        </w:rPr>
        <w:t>на едином портале, а также при необходимости на</w:t>
      </w:r>
      <w:r>
        <w:rPr>
          <w:rFonts w:ascii="Times New Roman" w:hAnsi="Times New Roman"/>
          <w:sz w:val="28"/>
        </w:rPr>
        <w:t xml:space="preserve"> официальном сайте</w:t>
      </w:r>
      <w:r>
        <w:rPr>
          <w:rFonts w:ascii="Times New Roman" w:hAnsi="Times New Roman"/>
          <w:sz w:val="28"/>
        </w:rPr>
        <w:t xml:space="preserve"> </w:t>
      </w:r>
      <w:r>
        <w:rPr>
          <w:rFonts w:ascii="Times New Roman" w:hAnsi="Times New Roman"/>
          <w:sz w:val="28"/>
        </w:rPr>
        <w:t xml:space="preserve">исполнительных органов Камчатского края на странице </w:t>
      </w:r>
      <w:r>
        <w:rPr>
          <w:rFonts w:ascii="Times New Roman" w:hAnsi="Times New Roman"/>
          <w:sz w:val="28"/>
        </w:rPr>
        <w:t>Ми</w:t>
      </w:r>
      <w:r>
        <w:rPr>
          <w:rFonts w:ascii="Times New Roman" w:hAnsi="Times New Roman"/>
          <w:sz w:val="28"/>
        </w:rPr>
        <w:t>нистерства в сети Интернет по адресу: https://www.kamgov.ru/minecon</w:t>
      </w:r>
      <w:r>
        <w:rPr>
          <w:rFonts w:ascii="Times New Roman" w:hAnsi="Times New Roman"/>
          <w:sz w:val="28"/>
        </w:rPr>
        <w:t xml:space="preserve"> н</w:t>
      </w:r>
      <w:r>
        <w:rPr>
          <w:rFonts w:ascii="Times New Roman" w:hAnsi="Times New Roman"/>
          <w:sz w:val="28"/>
        </w:rPr>
        <w:t>е менее</w:t>
      </w:r>
      <w:r>
        <w:rPr>
          <w:rFonts w:ascii="Times New Roman" w:hAnsi="Times New Roman"/>
          <w:sz w:val="28"/>
        </w:rPr>
        <w:t xml:space="preserve"> чем за </w:t>
      </w:r>
      <w:r>
        <w:rPr>
          <w:rFonts w:ascii="Times New Roman" w:hAnsi="Times New Roman"/>
          <w:sz w:val="28"/>
        </w:rPr>
        <w:t xml:space="preserve">3 (три) календарных дня </w:t>
      </w:r>
      <w:r>
        <w:rPr>
          <w:rFonts w:ascii="Times New Roman" w:hAnsi="Times New Roman"/>
          <w:sz w:val="28"/>
        </w:rPr>
        <w:t xml:space="preserve">до дня начала приема </w:t>
      </w:r>
      <w:r>
        <w:rPr>
          <w:rFonts w:ascii="Times New Roman" w:hAnsi="Times New Roman"/>
          <w:sz w:val="28"/>
        </w:rPr>
        <w:t>конкурсных заявок</w:t>
      </w:r>
      <w:r>
        <w:rPr>
          <w:rFonts w:ascii="Times New Roman" w:hAnsi="Times New Roman"/>
          <w:sz w:val="28"/>
        </w:rPr>
        <w:t xml:space="preserve"> </w:t>
      </w:r>
      <w:r>
        <w:rPr>
          <w:rFonts w:ascii="Times New Roman" w:hAnsi="Times New Roman"/>
          <w:sz w:val="28"/>
        </w:rPr>
        <w:t xml:space="preserve">о </w:t>
      </w:r>
      <w:r>
        <w:rPr>
          <w:rFonts w:ascii="Times New Roman" w:hAnsi="Times New Roman"/>
          <w:sz w:val="28"/>
        </w:rPr>
        <w:t>предоставлени</w:t>
      </w:r>
      <w:r>
        <w:rPr>
          <w:rFonts w:ascii="Times New Roman" w:hAnsi="Times New Roman"/>
          <w:sz w:val="28"/>
        </w:rPr>
        <w:t>и</w:t>
      </w:r>
      <w:r>
        <w:rPr>
          <w:rFonts w:ascii="Times New Roman" w:hAnsi="Times New Roman"/>
          <w:sz w:val="28"/>
        </w:rPr>
        <w:t xml:space="preserve"> субсидии </w:t>
      </w:r>
      <w:r>
        <w:rPr>
          <w:rFonts w:ascii="Times New Roman" w:hAnsi="Times New Roman"/>
          <w:sz w:val="28"/>
        </w:rPr>
        <w:t>и документов, прилагаемых к ним</w:t>
      </w:r>
      <w:r>
        <w:rPr>
          <w:rFonts w:ascii="Times New Roman" w:hAnsi="Times New Roman"/>
          <w:sz w:val="28"/>
        </w:rPr>
        <w:t>.</w:t>
      </w:r>
      <w:r>
        <w:rPr>
          <w:rFonts w:ascii="Times New Roman" w:hAnsi="Times New Roman"/>
          <w:sz w:val="28"/>
        </w:rPr>
        <w:t xml:space="preserve"> </w:t>
      </w:r>
    </w:p>
    <w:p w14:paraId="64000000">
      <w:pPr>
        <w:widowControl w:val="0"/>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месте с объявлением о проведении конкурса на едином портале размещается следующая информация:</w:t>
      </w:r>
    </w:p>
    <w:p w14:paraId="65000000">
      <w:pPr>
        <w:pStyle w:val="Style_3"/>
        <w:numPr>
          <w:ilvl w:val="0"/>
          <w:numId w:val="5"/>
        </w:numPr>
        <w:tabs>
          <w:tab w:leader="none" w:pos="1276" w:val="left"/>
        </w:tabs>
        <w:ind w:firstLine="709" w:left="0"/>
        <w:jc w:val="both"/>
        <w:rPr>
          <w:sz w:val="28"/>
        </w:rPr>
      </w:pPr>
      <w:r>
        <w:rPr>
          <w:sz w:val="28"/>
        </w:rPr>
        <w:t xml:space="preserve"> сроки проведения отбора, а также информация о возможности проведения нескольких этапов конкурса с указанием сроков и порядка их проведения;</w:t>
      </w:r>
    </w:p>
    <w:p w14:paraId="6600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 даты начала подачи или окончания приема конкурсных заявок участников конкурса, которая не может быть ранее 30-го календарного дня, следующего за днем размещения объявления о проведении конкурса;</w:t>
      </w:r>
    </w:p>
    <w:p w14:paraId="67000000">
      <w:pPr>
        <w:pStyle w:val="Style_3"/>
        <w:numPr>
          <w:ilvl w:val="0"/>
          <w:numId w:val="5"/>
        </w:numPr>
        <w:tabs>
          <w:tab w:leader="none" w:pos="1276" w:val="left"/>
        </w:tabs>
        <w:ind w:firstLine="709" w:left="0"/>
        <w:jc w:val="both"/>
        <w:rPr>
          <w:sz w:val="28"/>
        </w:rPr>
      </w:pPr>
      <w:r>
        <w:rPr>
          <w:sz w:val="28"/>
        </w:rPr>
        <w:t xml:space="preserve">наименование, местонахождение, почтовый адрес, адреса электронной почты </w:t>
      </w:r>
      <w:r>
        <w:rPr>
          <w:sz w:val="28"/>
        </w:rPr>
        <w:t>автономной некоммерческой организации «Камчатский центр поддержки предпринимательства» (далее – Центр)</w:t>
      </w:r>
      <w:r>
        <w:rPr>
          <w:sz w:val="28"/>
        </w:rPr>
        <w:t>;</w:t>
      </w:r>
    </w:p>
    <w:p w14:paraId="68000000">
      <w:pPr>
        <w:pStyle w:val="Style_3"/>
        <w:numPr>
          <w:ilvl w:val="0"/>
          <w:numId w:val="5"/>
        </w:numPr>
        <w:tabs>
          <w:tab w:leader="none" w:pos="1276" w:val="left"/>
        </w:tabs>
        <w:ind w:firstLine="709" w:left="0"/>
        <w:jc w:val="both"/>
        <w:rPr>
          <w:sz w:val="28"/>
        </w:rPr>
      </w:pPr>
      <w:r>
        <w:rPr>
          <w:sz w:val="28"/>
        </w:rPr>
        <w:t>результаты предоставления субсидии</w:t>
      </w:r>
      <w:r>
        <w:rPr>
          <w:sz w:val="28"/>
        </w:rPr>
        <w:t xml:space="preserve">, в соответствии с </w:t>
      </w:r>
      <w:r>
        <w:rPr>
          <w:sz w:val="28"/>
        </w:rPr>
        <w:t>частью 70</w:t>
      </w:r>
      <w:r>
        <w:rPr>
          <w:sz w:val="28"/>
        </w:rPr>
        <w:t xml:space="preserve"> н</w:t>
      </w:r>
      <w:r>
        <w:rPr>
          <w:sz w:val="28"/>
        </w:rPr>
        <w:t>астоящего Порядка</w:t>
      </w:r>
      <w:r>
        <w:rPr>
          <w:sz w:val="28"/>
        </w:rPr>
        <w:t>;</w:t>
      </w:r>
    </w:p>
    <w:p w14:paraId="69000000">
      <w:pPr>
        <w:pStyle w:val="Style_3"/>
        <w:numPr>
          <w:ilvl w:val="0"/>
          <w:numId w:val="5"/>
        </w:numPr>
        <w:tabs>
          <w:tab w:leader="none" w:pos="1276" w:val="left"/>
        </w:tabs>
        <w:ind w:firstLine="709" w:left="0"/>
        <w:jc w:val="both"/>
        <w:rPr>
          <w:sz w:val="28"/>
        </w:rPr>
      </w:pPr>
      <w:r>
        <w:rPr>
          <w:sz w:val="28"/>
        </w:rPr>
        <w:t>требования к СМСП</w:t>
      </w:r>
      <w:r>
        <w:rPr>
          <w:sz w:val="28"/>
        </w:rPr>
        <w:t>-СП</w:t>
      </w:r>
      <w:r>
        <w:rPr>
          <w:sz w:val="28"/>
        </w:rPr>
        <w:t xml:space="preserve"> и перечень документов, представляемых СМСП</w:t>
      </w:r>
      <w:r>
        <w:rPr>
          <w:sz w:val="28"/>
        </w:rPr>
        <w:t>-СП</w:t>
      </w:r>
      <w:r>
        <w:rPr>
          <w:sz w:val="28"/>
        </w:rPr>
        <w:t xml:space="preserve"> для подтверждения их соответствия указанным требованиям</w:t>
      </w:r>
      <w:r>
        <w:rPr>
          <w:sz w:val="28"/>
        </w:rPr>
        <w:t xml:space="preserve">, </w:t>
      </w:r>
      <w:r>
        <w:rPr>
          <w:sz w:val="28"/>
        </w:rPr>
        <w:t xml:space="preserve">установленным частями 10 и 11, а также в приложениях 1 и 2 </w:t>
      </w:r>
      <w:r>
        <w:rPr>
          <w:sz w:val="28"/>
        </w:rPr>
        <w:t>настоящ</w:t>
      </w:r>
      <w:r>
        <w:rPr>
          <w:sz w:val="28"/>
        </w:rPr>
        <w:t>его</w:t>
      </w:r>
      <w:r>
        <w:rPr>
          <w:sz w:val="28"/>
        </w:rPr>
        <w:t xml:space="preserve"> Порядк</w:t>
      </w:r>
      <w:r>
        <w:rPr>
          <w:sz w:val="28"/>
        </w:rPr>
        <w:t>а</w:t>
      </w:r>
      <w:r>
        <w:rPr>
          <w:sz w:val="28"/>
        </w:rPr>
        <w:t>;</w:t>
      </w:r>
    </w:p>
    <w:p w14:paraId="6A000000">
      <w:pPr>
        <w:pStyle w:val="Style_3"/>
        <w:numPr>
          <w:ilvl w:val="0"/>
          <w:numId w:val="5"/>
        </w:numPr>
        <w:tabs>
          <w:tab w:leader="none" w:pos="1276" w:val="left"/>
        </w:tabs>
        <w:ind w:firstLine="709" w:left="0"/>
        <w:jc w:val="both"/>
        <w:rPr>
          <w:sz w:val="28"/>
        </w:rPr>
      </w:pPr>
      <w:r>
        <w:rPr>
          <w:sz w:val="28"/>
        </w:rPr>
        <w:t xml:space="preserve">порядок подачи </w:t>
      </w:r>
      <w:r>
        <w:rPr>
          <w:sz w:val="28"/>
        </w:rPr>
        <w:t xml:space="preserve">конкурсных </w:t>
      </w:r>
      <w:r>
        <w:rPr>
          <w:sz w:val="28"/>
        </w:rPr>
        <w:t>заявок и требования к их форме и содержанию</w:t>
      </w:r>
      <w:r>
        <w:rPr>
          <w:sz w:val="28"/>
        </w:rPr>
        <w:t>, установленные частями 14</w:t>
      </w:r>
      <w:r>
        <w:rPr>
          <w:sz w:val="28"/>
        </w:rPr>
        <w:t>–</w:t>
      </w:r>
      <w:r>
        <w:rPr>
          <w:sz w:val="28"/>
        </w:rPr>
        <w:t>20</w:t>
      </w:r>
      <w:r>
        <w:rPr>
          <w:sz w:val="28"/>
        </w:rPr>
        <w:t xml:space="preserve"> </w:t>
      </w:r>
      <w:r>
        <w:rPr>
          <w:sz w:val="28"/>
        </w:rPr>
        <w:t>настоящ</w:t>
      </w:r>
      <w:r>
        <w:rPr>
          <w:sz w:val="28"/>
        </w:rPr>
        <w:t>его</w:t>
      </w:r>
      <w:r>
        <w:rPr>
          <w:sz w:val="28"/>
        </w:rPr>
        <w:t xml:space="preserve"> Порядк</w:t>
      </w:r>
      <w:r>
        <w:rPr>
          <w:sz w:val="28"/>
        </w:rPr>
        <w:t>а</w:t>
      </w:r>
      <w:r>
        <w:rPr>
          <w:sz w:val="28"/>
        </w:rPr>
        <w:t>;</w:t>
      </w:r>
    </w:p>
    <w:p w14:paraId="6B000000">
      <w:pPr>
        <w:pStyle w:val="Style_3"/>
        <w:numPr>
          <w:ilvl w:val="0"/>
          <w:numId w:val="5"/>
        </w:numPr>
        <w:tabs>
          <w:tab w:leader="none" w:pos="1276" w:val="left"/>
        </w:tabs>
        <w:ind w:firstLine="709" w:left="0"/>
        <w:jc w:val="both"/>
        <w:rPr>
          <w:sz w:val="28"/>
        </w:rPr>
      </w:pPr>
      <w:r>
        <w:rPr>
          <w:sz w:val="28"/>
        </w:rPr>
        <w:t xml:space="preserve">порядок отзыва </w:t>
      </w:r>
      <w:r>
        <w:rPr>
          <w:sz w:val="28"/>
        </w:rPr>
        <w:t xml:space="preserve">конкурсных </w:t>
      </w:r>
      <w:r>
        <w:rPr>
          <w:sz w:val="28"/>
        </w:rPr>
        <w:t xml:space="preserve">заявок, порядок возврата </w:t>
      </w:r>
      <w:r>
        <w:rPr>
          <w:sz w:val="28"/>
        </w:rPr>
        <w:t xml:space="preserve">конкурсных </w:t>
      </w:r>
      <w:r>
        <w:rPr>
          <w:sz w:val="28"/>
        </w:rPr>
        <w:t xml:space="preserve">заявок, определяющий в том числе основания для возврата </w:t>
      </w:r>
      <w:r>
        <w:rPr>
          <w:sz w:val="28"/>
        </w:rPr>
        <w:t xml:space="preserve">конкурсных </w:t>
      </w:r>
      <w:r>
        <w:rPr>
          <w:sz w:val="28"/>
        </w:rPr>
        <w:t xml:space="preserve">заявок, порядок внесения изменений в </w:t>
      </w:r>
      <w:r>
        <w:rPr>
          <w:sz w:val="28"/>
        </w:rPr>
        <w:t xml:space="preserve">конкурсные </w:t>
      </w:r>
      <w:r>
        <w:rPr>
          <w:sz w:val="28"/>
        </w:rPr>
        <w:t>заявки</w:t>
      </w:r>
      <w:r>
        <w:rPr>
          <w:sz w:val="28"/>
        </w:rPr>
        <w:t>, установленны</w:t>
      </w:r>
      <w:r>
        <w:rPr>
          <w:sz w:val="28"/>
        </w:rPr>
        <w:t>е</w:t>
      </w:r>
      <w:r>
        <w:rPr>
          <w:sz w:val="28"/>
        </w:rPr>
        <w:t xml:space="preserve"> частями </w:t>
      </w:r>
      <w:r>
        <w:rPr>
          <w:sz w:val="28"/>
        </w:rPr>
        <w:t xml:space="preserve">21, 22 и 24-33 </w:t>
      </w:r>
      <w:r>
        <w:rPr>
          <w:sz w:val="28"/>
        </w:rPr>
        <w:t>настоящ</w:t>
      </w:r>
      <w:r>
        <w:rPr>
          <w:sz w:val="28"/>
        </w:rPr>
        <w:t>его</w:t>
      </w:r>
      <w:r>
        <w:rPr>
          <w:sz w:val="28"/>
        </w:rPr>
        <w:t xml:space="preserve"> Порядк</w:t>
      </w:r>
      <w:r>
        <w:rPr>
          <w:sz w:val="28"/>
        </w:rPr>
        <w:t>а</w:t>
      </w:r>
      <w:r>
        <w:rPr>
          <w:sz w:val="28"/>
        </w:rPr>
        <w:t>;</w:t>
      </w:r>
    </w:p>
    <w:p w14:paraId="6C000000">
      <w:pPr>
        <w:pStyle w:val="Style_3"/>
        <w:numPr>
          <w:ilvl w:val="0"/>
          <w:numId w:val="5"/>
        </w:numPr>
        <w:tabs>
          <w:tab w:leader="none" w:pos="1276" w:val="left"/>
        </w:tabs>
        <w:ind w:firstLine="709" w:left="0"/>
        <w:jc w:val="both"/>
        <w:rPr>
          <w:sz w:val="28"/>
        </w:rPr>
      </w:pPr>
      <w:r>
        <w:rPr>
          <w:sz w:val="28"/>
        </w:rPr>
        <w:t>правила рассмотрения и оценки конкурсных заявок заявителей</w:t>
      </w:r>
      <w:r>
        <w:rPr>
          <w:sz w:val="28"/>
        </w:rPr>
        <w:t>, установленны</w:t>
      </w:r>
      <w:r>
        <w:rPr>
          <w:sz w:val="28"/>
        </w:rPr>
        <w:t xml:space="preserve">е частями </w:t>
      </w:r>
      <w:r>
        <w:rPr>
          <w:sz w:val="28"/>
        </w:rPr>
        <w:t xml:space="preserve">34, </w:t>
      </w:r>
      <w:r>
        <w:rPr>
          <w:sz w:val="28"/>
        </w:rPr>
        <w:t xml:space="preserve">35, </w:t>
      </w:r>
      <w:r>
        <w:rPr>
          <w:sz w:val="28"/>
        </w:rPr>
        <w:t>36, 38–41 и 43–</w:t>
      </w:r>
      <w:r>
        <w:rPr>
          <w:sz w:val="28"/>
        </w:rPr>
        <w:t>57</w:t>
      </w:r>
      <w:r>
        <w:rPr>
          <w:sz w:val="28"/>
        </w:rPr>
        <w:t xml:space="preserve"> </w:t>
      </w:r>
      <w:r>
        <w:rPr>
          <w:sz w:val="28"/>
        </w:rPr>
        <w:t>настоящ</w:t>
      </w:r>
      <w:r>
        <w:rPr>
          <w:sz w:val="28"/>
        </w:rPr>
        <w:t>его</w:t>
      </w:r>
      <w:r>
        <w:rPr>
          <w:sz w:val="28"/>
        </w:rPr>
        <w:t xml:space="preserve"> Порядк</w:t>
      </w:r>
      <w:r>
        <w:rPr>
          <w:sz w:val="28"/>
        </w:rPr>
        <w:t>а</w:t>
      </w:r>
      <w:r>
        <w:rPr>
          <w:sz w:val="28"/>
        </w:rPr>
        <w:t>;</w:t>
      </w:r>
    </w:p>
    <w:p w14:paraId="6D000000">
      <w:pPr>
        <w:pStyle w:val="Style_3"/>
        <w:numPr>
          <w:ilvl w:val="0"/>
          <w:numId w:val="5"/>
        </w:numPr>
        <w:tabs>
          <w:tab w:leader="none" w:pos="1276" w:val="left"/>
        </w:tabs>
        <w:ind w:firstLine="709" w:left="0"/>
        <w:jc w:val="both"/>
        <w:rPr>
          <w:sz w:val="28"/>
        </w:rPr>
      </w:pPr>
      <w:r>
        <w:rPr>
          <w:sz w:val="28"/>
        </w:rPr>
        <w:t>порядок предоставления заявителям разъяснений положений объявления о проведении конкурса, дата начала и окончания срока такого предоставления</w:t>
      </w:r>
      <w:r>
        <w:rPr>
          <w:sz w:val="28"/>
        </w:rPr>
        <w:t>;</w:t>
      </w:r>
    </w:p>
    <w:p w14:paraId="6E000000">
      <w:pPr>
        <w:pStyle w:val="Style_3"/>
        <w:numPr>
          <w:ilvl w:val="0"/>
          <w:numId w:val="5"/>
        </w:numPr>
        <w:tabs>
          <w:tab w:leader="none" w:pos="1276" w:val="left"/>
        </w:tabs>
        <w:ind w:firstLine="709" w:left="0"/>
        <w:jc w:val="both"/>
        <w:rPr>
          <w:sz w:val="28"/>
        </w:rPr>
      </w:pPr>
      <w:r>
        <w:rPr>
          <w:sz w:val="28"/>
        </w:rPr>
        <w:t>срок подписания договора о предоставлении субсидии победителем конкурса</w:t>
      </w:r>
      <w:r>
        <w:rPr>
          <w:sz w:val="28"/>
        </w:rPr>
        <w:t>, установленны</w:t>
      </w:r>
      <w:r>
        <w:rPr>
          <w:sz w:val="28"/>
        </w:rPr>
        <w:t>й частью 59</w:t>
      </w:r>
      <w:r>
        <w:rPr>
          <w:sz w:val="28"/>
        </w:rPr>
        <w:t xml:space="preserve"> настоящ</w:t>
      </w:r>
      <w:r>
        <w:rPr>
          <w:sz w:val="28"/>
        </w:rPr>
        <w:t>его</w:t>
      </w:r>
      <w:r>
        <w:rPr>
          <w:sz w:val="28"/>
        </w:rPr>
        <w:t xml:space="preserve"> Порядк</w:t>
      </w:r>
      <w:r>
        <w:rPr>
          <w:sz w:val="28"/>
        </w:rPr>
        <w:t>а</w:t>
      </w:r>
      <w:r>
        <w:rPr>
          <w:sz w:val="28"/>
        </w:rPr>
        <w:t>;</w:t>
      </w:r>
    </w:p>
    <w:p w14:paraId="6F000000">
      <w:pPr>
        <w:pStyle w:val="Style_3"/>
        <w:numPr>
          <w:ilvl w:val="0"/>
          <w:numId w:val="5"/>
        </w:numPr>
        <w:tabs>
          <w:tab w:leader="none" w:pos="1276" w:val="left"/>
        </w:tabs>
        <w:ind w:firstLine="709" w:left="0"/>
        <w:jc w:val="both"/>
        <w:rPr>
          <w:sz w:val="28"/>
        </w:rPr>
      </w:pPr>
      <w:r>
        <w:rPr>
          <w:sz w:val="28"/>
        </w:rPr>
        <w:t>условия признания победителя конкурс</w:t>
      </w:r>
      <w:r>
        <w:rPr>
          <w:sz w:val="28"/>
        </w:rPr>
        <w:t>а</w:t>
      </w:r>
      <w:r>
        <w:rPr>
          <w:sz w:val="28"/>
        </w:rPr>
        <w:t xml:space="preserve"> уклонившимся от заключения договора</w:t>
      </w:r>
      <w:r>
        <w:rPr>
          <w:sz w:val="28"/>
        </w:rPr>
        <w:t xml:space="preserve"> </w:t>
      </w:r>
      <w:r>
        <w:rPr>
          <w:sz w:val="28"/>
        </w:rPr>
        <w:t>о предоставлении субсидии</w:t>
      </w:r>
      <w:r>
        <w:rPr>
          <w:sz w:val="28"/>
        </w:rPr>
        <w:t>, установленны</w:t>
      </w:r>
      <w:r>
        <w:rPr>
          <w:sz w:val="28"/>
        </w:rPr>
        <w:t>е частью 60</w:t>
      </w:r>
      <w:r>
        <w:rPr>
          <w:sz w:val="28"/>
        </w:rPr>
        <w:t xml:space="preserve"> настоящ</w:t>
      </w:r>
      <w:r>
        <w:rPr>
          <w:sz w:val="28"/>
        </w:rPr>
        <w:t>его</w:t>
      </w:r>
      <w:r>
        <w:rPr>
          <w:sz w:val="28"/>
        </w:rPr>
        <w:t xml:space="preserve"> Порядк</w:t>
      </w:r>
      <w:r>
        <w:rPr>
          <w:sz w:val="28"/>
        </w:rPr>
        <w:t>а</w:t>
      </w:r>
      <w:r>
        <w:rPr>
          <w:sz w:val="28"/>
        </w:rPr>
        <w:t>;</w:t>
      </w:r>
    </w:p>
    <w:p w14:paraId="70000000">
      <w:pPr>
        <w:pStyle w:val="Style_3"/>
        <w:numPr>
          <w:ilvl w:val="0"/>
          <w:numId w:val="5"/>
        </w:numPr>
        <w:tabs>
          <w:tab w:leader="none" w:pos="1276" w:val="left"/>
        </w:tabs>
        <w:ind w:firstLine="709" w:left="0"/>
        <w:jc w:val="both"/>
        <w:rPr>
          <w:sz w:val="28"/>
        </w:rPr>
      </w:pPr>
      <w:r>
        <w:rPr>
          <w:sz w:val="28"/>
        </w:rPr>
        <w:t>дата размещения результатов конкурса на едином портале и</w:t>
      </w:r>
      <w:r>
        <w:rPr>
          <w:sz w:val="28"/>
        </w:rPr>
        <w:t>ли</w:t>
      </w:r>
      <w:r>
        <w:rPr>
          <w:sz w:val="28"/>
        </w:rPr>
        <w:t xml:space="preserve"> на официальном сайте </w:t>
      </w:r>
      <w:r>
        <w:rPr>
          <w:sz w:val="28"/>
        </w:rPr>
        <w:t>исполнительных органов Камчатского края на странице</w:t>
      </w:r>
      <w:r>
        <w:rPr>
          <w:sz w:val="28"/>
        </w:rPr>
        <w:t xml:space="preserve"> Министерства в сети Интернет по адресу</w:t>
      </w:r>
      <w:r>
        <w:rPr>
          <w:sz w:val="28"/>
        </w:rPr>
        <w:t>:</w:t>
      </w:r>
      <w:r>
        <w:rPr>
          <w:sz w:val="28"/>
        </w:rPr>
        <w:t xml:space="preserve"> </w:t>
      </w:r>
      <w:r>
        <w:rPr>
          <w:sz w:val="28"/>
        </w:rPr>
        <w:t>https://www.kamgov.ru/minecon</w:t>
      </w:r>
      <w:r>
        <w:rPr>
          <w:sz w:val="28"/>
        </w:rPr>
        <w:t>,</w:t>
      </w:r>
      <w:r>
        <w:rPr>
          <w:sz w:val="28"/>
        </w:rPr>
        <w:t xml:space="preserve"> к</w:t>
      </w:r>
      <w:r>
        <w:rPr>
          <w:sz w:val="28"/>
        </w:rPr>
        <w:t>оторая не может быть позднее</w:t>
      </w:r>
      <w:r>
        <w:rPr>
          <w:sz w:val="28"/>
        </w:rPr>
        <w:t xml:space="preserve"> </w:t>
      </w:r>
      <w:r>
        <w:rPr>
          <w:sz w:val="28"/>
        </w:rPr>
        <w:t>14</w:t>
      </w:r>
      <w:r>
        <w:rPr>
          <w:sz w:val="28"/>
        </w:rPr>
        <w:t>-го</w:t>
      </w:r>
      <w:r>
        <w:rPr>
          <w:sz w:val="28"/>
        </w:rPr>
        <w:t xml:space="preserve"> календарного дня, следующего за днем определения победителей конкурса</w:t>
      </w:r>
      <w:r>
        <w:rPr>
          <w:sz w:val="28"/>
        </w:rPr>
        <w:t>.</w:t>
      </w:r>
    </w:p>
    <w:p w14:paraId="71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СМСП</w:t>
      </w:r>
      <w:r>
        <w:rPr>
          <w:rFonts w:ascii="Times New Roman" w:hAnsi="Times New Roman"/>
          <w:sz w:val="28"/>
        </w:rPr>
        <w:t>-СП</w:t>
      </w:r>
      <w:r>
        <w:rPr>
          <w:rFonts w:ascii="Times New Roman" w:hAnsi="Times New Roman"/>
          <w:sz w:val="28"/>
        </w:rPr>
        <w:t xml:space="preserve"> представляет конкурсную заявку в </w:t>
      </w:r>
      <w:r>
        <w:rPr>
          <w:rFonts w:ascii="Times New Roman" w:hAnsi="Times New Roman"/>
          <w:sz w:val="28"/>
        </w:rPr>
        <w:t>Центр</w:t>
      </w:r>
      <w:r>
        <w:rPr>
          <w:rFonts w:ascii="Times New Roman" w:hAnsi="Times New Roman"/>
          <w:sz w:val="28"/>
        </w:rPr>
        <w:t>.</w:t>
      </w:r>
    </w:p>
    <w:p w14:paraId="72000000">
      <w:pPr>
        <w:spacing w:after="0" w:line="240" w:lineRule="auto"/>
        <w:ind w:firstLine="709" w:left="0"/>
        <w:jc w:val="both"/>
        <w:rPr>
          <w:rFonts w:ascii="Times New Roman" w:hAnsi="Times New Roman"/>
          <w:sz w:val="28"/>
        </w:rPr>
      </w:pPr>
      <w:r>
        <w:rPr>
          <w:rFonts w:ascii="Times New Roman" w:hAnsi="Times New Roman"/>
          <w:sz w:val="28"/>
        </w:rPr>
        <w:t xml:space="preserve">В рамках одного </w:t>
      </w:r>
      <w:r>
        <w:rPr>
          <w:rFonts w:ascii="Times New Roman" w:hAnsi="Times New Roman"/>
          <w:sz w:val="28"/>
        </w:rPr>
        <w:t xml:space="preserve">конкурса </w:t>
      </w:r>
      <w:r>
        <w:rPr>
          <w:rFonts w:ascii="Times New Roman" w:hAnsi="Times New Roman"/>
          <w:sz w:val="28"/>
        </w:rPr>
        <w:t>СМСП</w:t>
      </w:r>
      <w:r>
        <w:rPr>
          <w:rFonts w:ascii="Times New Roman" w:hAnsi="Times New Roman"/>
          <w:sz w:val="28"/>
        </w:rPr>
        <w:t>-СП</w:t>
      </w:r>
      <w:r>
        <w:rPr>
          <w:rFonts w:ascii="Times New Roman" w:hAnsi="Times New Roman"/>
          <w:sz w:val="28"/>
        </w:rPr>
        <w:t xml:space="preserve"> имеет право подать только одну конкурс</w:t>
      </w:r>
      <w:r>
        <w:rPr>
          <w:rFonts w:ascii="Times New Roman" w:hAnsi="Times New Roman"/>
          <w:sz w:val="28"/>
        </w:rPr>
        <w:t>ную заявку.</w:t>
      </w:r>
    </w:p>
    <w:p w14:paraId="73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конкурсную заявку СМСП</w:t>
      </w:r>
      <w:r>
        <w:rPr>
          <w:rFonts w:ascii="Times New Roman" w:hAnsi="Times New Roman"/>
          <w:sz w:val="28"/>
        </w:rPr>
        <w:t>-СП</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индивидуального предпринимателя (главы крестьянского (фермерского) хозяйства) входят </w:t>
      </w:r>
      <w:r>
        <w:rPr>
          <w:rFonts w:ascii="Times New Roman" w:hAnsi="Times New Roman"/>
          <w:sz w:val="28"/>
        </w:rPr>
        <w:t xml:space="preserve">заявление об участии в конкурсном отборе СМСП-СП, для предоставления субсидий, по форме, утвержденной приказом Министерства, и </w:t>
      </w:r>
      <w:r>
        <w:rPr>
          <w:rFonts w:ascii="Times New Roman" w:hAnsi="Times New Roman"/>
          <w:sz w:val="28"/>
        </w:rPr>
        <w:t xml:space="preserve">документы в соответствии с </w:t>
      </w:r>
      <w:r>
        <w:rPr>
          <w:rFonts w:ascii="Times New Roman" w:hAnsi="Times New Roman"/>
          <w:sz w:val="28"/>
        </w:rPr>
        <w:t>п</w:t>
      </w:r>
      <w:r>
        <w:rPr>
          <w:rFonts w:ascii="Times New Roman" w:hAnsi="Times New Roman"/>
          <w:sz w:val="28"/>
        </w:rPr>
        <w:t xml:space="preserve">риложением </w:t>
      </w:r>
      <w:r>
        <w:rPr>
          <w:rFonts w:ascii="Times New Roman" w:hAnsi="Times New Roman"/>
          <w:sz w:val="28"/>
        </w:rPr>
        <w:t>1 к настоящему Порядку.</w:t>
      </w:r>
    </w:p>
    <w:p w14:paraId="74000000">
      <w:pPr>
        <w:spacing w:after="0" w:line="240" w:lineRule="auto"/>
        <w:ind w:firstLine="709" w:left="0"/>
        <w:jc w:val="both"/>
        <w:rPr>
          <w:rFonts w:ascii="Times New Roman" w:hAnsi="Times New Roman"/>
          <w:sz w:val="28"/>
        </w:rPr>
      </w:pPr>
      <w:r>
        <w:rPr>
          <w:rFonts w:ascii="Times New Roman" w:hAnsi="Times New Roman"/>
          <w:sz w:val="28"/>
        </w:rPr>
        <w:t>В конкурсную заявку СМСП</w:t>
      </w:r>
      <w:r>
        <w:rPr>
          <w:rFonts w:ascii="Times New Roman" w:hAnsi="Times New Roman"/>
          <w:sz w:val="28"/>
        </w:rPr>
        <w:t>-СП</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юридического лица </w:t>
      </w:r>
      <w:r>
        <w:rPr>
          <w:rFonts w:ascii="Times New Roman" w:hAnsi="Times New Roman"/>
          <w:sz w:val="28"/>
        </w:rPr>
        <w:t xml:space="preserve">входят </w:t>
      </w:r>
      <w:r>
        <w:rPr>
          <w:rFonts w:ascii="Times New Roman" w:hAnsi="Times New Roman"/>
          <w:sz w:val="28"/>
        </w:rPr>
        <w:t xml:space="preserve">заявление об участии в конкурсном отборе СМСП-СП, для предоставления субсидий, по форме, утвержденной приказом Министерства, </w:t>
      </w:r>
      <w:r>
        <w:rPr>
          <w:sz w:val="28"/>
        </w:rPr>
        <w:t>и</w:t>
      </w:r>
      <w:r>
        <w:rPr>
          <w:rFonts w:ascii="Times New Roman" w:hAnsi="Times New Roman"/>
          <w:sz w:val="28"/>
        </w:rPr>
        <w:t xml:space="preserve"> </w:t>
      </w:r>
      <w:r>
        <w:rPr>
          <w:rFonts w:ascii="Times New Roman" w:hAnsi="Times New Roman"/>
          <w:sz w:val="28"/>
        </w:rPr>
        <w:t xml:space="preserve">документы в соответствии с </w:t>
      </w:r>
      <w:r>
        <w:rPr>
          <w:rFonts w:ascii="Times New Roman" w:hAnsi="Times New Roman"/>
          <w:sz w:val="28"/>
        </w:rPr>
        <w:t>приложением</w:t>
      </w:r>
      <w:r>
        <w:rPr>
          <w:rFonts w:ascii="Times New Roman" w:hAnsi="Times New Roman"/>
          <w:sz w:val="28"/>
        </w:rPr>
        <w:t xml:space="preserve"> </w:t>
      </w:r>
      <w:r>
        <w:rPr>
          <w:rFonts w:ascii="Times New Roman" w:hAnsi="Times New Roman"/>
          <w:sz w:val="28"/>
        </w:rPr>
        <w:t>2 к настоящему Порядку.</w:t>
      </w:r>
    </w:p>
    <w:p w14:paraId="75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Конкурсная заявка может быть передана </w:t>
      </w:r>
      <w:r>
        <w:rPr>
          <w:rFonts w:ascii="Times New Roman" w:hAnsi="Times New Roman"/>
          <w:sz w:val="28"/>
        </w:rPr>
        <w:t xml:space="preserve">в </w:t>
      </w:r>
      <w:r>
        <w:rPr>
          <w:rFonts w:ascii="Times New Roman" w:hAnsi="Times New Roman"/>
          <w:sz w:val="28"/>
        </w:rPr>
        <w:t>Центр курьерской службой доставки либо посредством почтовой связи или представлена</w:t>
      </w:r>
      <w:r>
        <w:rPr>
          <w:rFonts w:ascii="Times New Roman" w:hAnsi="Times New Roman"/>
          <w:sz w:val="28"/>
        </w:rPr>
        <w:t xml:space="preserve"> в</w:t>
      </w:r>
      <w:r>
        <w:rPr>
          <w:rFonts w:ascii="Times New Roman" w:hAnsi="Times New Roman"/>
          <w:sz w:val="28"/>
        </w:rPr>
        <w:t xml:space="preserve"> Центр лично заявителем</w:t>
      </w:r>
      <w:r>
        <w:rPr>
          <w:rFonts w:ascii="Times New Roman" w:hAnsi="Times New Roman"/>
          <w:sz w:val="28"/>
        </w:rPr>
        <w:t>,</w:t>
      </w:r>
      <w:r>
        <w:rPr>
          <w:rFonts w:ascii="Times New Roman" w:hAnsi="Times New Roman"/>
          <w:sz w:val="28"/>
        </w:rPr>
        <w:t xml:space="preserve"> либо его представителем на основании доверенности, оформленной в соо</w:t>
      </w:r>
      <w:r>
        <w:rPr>
          <w:rFonts w:ascii="Times New Roman" w:hAnsi="Times New Roman"/>
          <w:sz w:val="28"/>
        </w:rPr>
        <w:t>тветствии с законодательством Российской Федерации.</w:t>
      </w:r>
    </w:p>
    <w:p w14:paraId="76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случае личного представления </w:t>
      </w:r>
      <w:r>
        <w:rPr>
          <w:rFonts w:ascii="Times New Roman" w:hAnsi="Times New Roman"/>
          <w:sz w:val="28"/>
        </w:rPr>
        <w:t xml:space="preserve">конкурсной </w:t>
      </w:r>
      <w:r>
        <w:rPr>
          <w:rFonts w:ascii="Times New Roman" w:hAnsi="Times New Roman"/>
          <w:sz w:val="28"/>
        </w:rPr>
        <w:t xml:space="preserve">заявки заявителем либо его представителем копии документов, необходимых для получения </w:t>
      </w:r>
      <w:r>
        <w:rPr>
          <w:rFonts w:ascii="Times New Roman" w:hAnsi="Times New Roman"/>
          <w:sz w:val="28"/>
        </w:rPr>
        <w:t>субсидии</w:t>
      </w:r>
      <w:r>
        <w:rPr>
          <w:rFonts w:ascii="Times New Roman" w:hAnsi="Times New Roman"/>
          <w:sz w:val="28"/>
        </w:rPr>
        <w:t xml:space="preserve">, представляются с предъявлением оригиналов для сверки. При направлении </w:t>
      </w:r>
      <w:r>
        <w:rPr>
          <w:rFonts w:ascii="Times New Roman" w:hAnsi="Times New Roman"/>
          <w:sz w:val="28"/>
        </w:rPr>
        <w:t xml:space="preserve">конкурсной </w:t>
      </w:r>
      <w:r>
        <w:rPr>
          <w:rFonts w:ascii="Times New Roman" w:hAnsi="Times New Roman"/>
          <w:sz w:val="28"/>
        </w:rPr>
        <w:t>заявки Центру курьерской службой доставки либо посредством</w:t>
      </w:r>
      <w:r>
        <w:rPr>
          <w:sz w:val="28"/>
        </w:rPr>
        <w:t xml:space="preserve"> </w:t>
      </w:r>
      <w:r>
        <w:rPr>
          <w:rFonts w:ascii="Times New Roman" w:hAnsi="Times New Roman"/>
          <w:sz w:val="28"/>
        </w:rPr>
        <w:t xml:space="preserve">почтовой связи копии документов, необходимых для получения </w:t>
      </w:r>
      <w:r>
        <w:rPr>
          <w:rFonts w:ascii="Times New Roman" w:hAnsi="Times New Roman"/>
          <w:sz w:val="28"/>
        </w:rPr>
        <w:t>субсидии</w:t>
      </w:r>
      <w:r>
        <w:rPr>
          <w:rFonts w:ascii="Times New Roman" w:hAnsi="Times New Roman"/>
          <w:sz w:val="28"/>
        </w:rPr>
        <w:t>, представляются заверенными надлежащим образом</w:t>
      </w:r>
      <w:r>
        <w:rPr>
          <w:rFonts w:ascii="Times New Roman" w:hAnsi="Times New Roman"/>
          <w:sz w:val="28"/>
        </w:rPr>
        <w:t>.</w:t>
      </w:r>
    </w:p>
    <w:p w14:paraId="77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Конкурсные заявки регистрируются в журнале регистрации конкурсных заявок в момент их поступления в Центр. В случае личного представления конкурсной заявки запись регистрации включает в себя номер по порядку, наименование заявителя, дату, время, подпись и расшифровку подписи лица, вручившего конкурсную заявку, подпись и расшифровку подписи лица, принявшего конкурсную заявку. При поступлении конкурсной заявки через курьерскую службу доставки либо посредством почтовой связи запись регистрации включает в себя номер по порядку, наименование заявителя, дату, время, подпись и расшифровку подписи лица, принявшего конкурсную заявку.</w:t>
      </w:r>
      <w:r>
        <w:rPr>
          <w:rFonts w:ascii="Times New Roman" w:hAnsi="Times New Roman"/>
          <w:sz w:val="28"/>
        </w:rPr>
        <w:t xml:space="preserve"> При этом в журнале регистрации конкурсных заявок датой поступления конкурсных заявок посредством почтовой связи указывается дата отправления таких конкурсных заявок, а время приема в день поступления устанавливается с понедельника по четверг в 17:30, а по пятницам в 16:00, согласно дню поступления в Центр.</w:t>
      </w:r>
    </w:p>
    <w:p w14:paraId="78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Датой и временем поступления конкурсной заявки считаются дата и время ее получения Центром.</w:t>
      </w:r>
    </w:p>
    <w:p w14:paraId="79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случае одновременного поступления в Центр</w:t>
      </w:r>
      <w:r>
        <w:rPr>
          <w:rFonts w:ascii="Times New Roman" w:hAnsi="Times New Roman"/>
          <w:sz w:val="28"/>
        </w:rPr>
        <w:t xml:space="preserve"> двух или более конкурсных заявок, направленных </w:t>
      </w:r>
      <w:r>
        <w:rPr>
          <w:rFonts w:ascii="Times New Roman" w:hAnsi="Times New Roman"/>
          <w:sz w:val="28"/>
        </w:rPr>
        <w:t>посредством почтовой связи, последовательность их регистрации устанавливается в соответствии с датой их отправления.</w:t>
      </w:r>
      <w:r>
        <w:rPr>
          <w:rFonts w:ascii="Times New Roman" w:hAnsi="Times New Roman"/>
          <w:sz w:val="28"/>
        </w:rPr>
        <w:t xml:space="preserve"> </w:t>
      </w:r>
    </w:p>
    <w:p w14:paraId="7A000000">
      <w:pPr>
        <w:spacing w:after="0" w:line="240" w:lineRule="auto"/>
        <w:ind w:firstLine="709" w:left="0"/>
        <w:jc w:val="both"/>
        <w:rPr>
          <w:rFonts w:ascii="Times New Roman" w:hAnsi="Times New Roman"/>
          <w:sz w:val="28"/>
        </w:rPr>
      </w:pPr>
      <w:r>
        <w:rPr>
          <w:rFonts w:ascii="Times New Roman" w:hAnsi="Times New Roman"/>
          <w:sz w:val="28"/>
        </w:rPr>
        <w:t>В случае одновременного поступления в Центр</w:t>
      </w:r>
      <w:r>
        <w:rPr>
          <w:rFonts w:ascii="Times New Roman" w:hAnsi="Times New Roman"/>
          <w:sz w:val="28"/>
        </w:rPr>
        <w:t xml:space="preserve"> двух или более конкурсных заявок, направленных</w:t>
      </w:r>
      <w:r>
        <w:rPr>
          <w:rFonts w:ascii="Times New Roman" w:hAnsi="Times New Roman"/>
        </w:rPr>
        <w:t xml:space="preserve"> </w:t>
      </w:r>
      <w:r>
        <w:rPr>
          <w:rFonts w:ascii="Times New Roman" w:hAnsi="Times New Roman"/>
          <w:sz w:val="28"/>
        </w:rPr>
        <w:t>через курьерскую службу доставки</w:t>
      </w:r>
      <w:r>
        <w:rPr>
          <w:rFonts w:ascii="Times New Roman" w:hAnsi="Times New Roman"/>
          <w:sz w:val="28"/>
        </w:rPr>
        <w:t>, последовательность их регистрации устанавливается в соответствии с датой их отправления.</w:t>
      </w:r>
    </w:p>
    <w:p w14:paraId="7B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СМСП</w:t>
      </w:r>
      <w:r>
        <w:rPr>
          <w:rFonts w:ascii="Times New Roman" w:hAnsi="Times New Roman"/>
          <w:sz w:val="28"/>
        </w:rPr>
        <w:t>-СП</w:t>
      </w:r>
      <w:r>
        <w:rPr>
          <w:rFonts w:ascii="Times New Roman" w:hAnsi="Times New Roman"/>
          <w:sz w:val="28"/>
        </w:rPr>
        <w:t xml:space="preserve"> вправе отозвать </w:t>
      </w:r>
      <w:r>
        <w:rPr>
          <w:rFonts w:ascii="Times New Roman" w:hAnsi="Times New Roman"/>
          <w:sz w:val="28"/>
        </w:rPr>
        <w:t xml:space="preserve">конкурсную </w:t>
      </w:r>
      <w:r>
        <w:rPr>
          <w:rFonts w:ascii="Times New Roman" w:hAnsi="Times New Roman"/>
          <w:sz w:val="28"/>
        </w:rPr>
        <w:t xml:space="preserve">заявку в любое время до момента рассмотрения ее рабочей группой, о чем вносится соответствующая запись в журнал регистрации </w:t>
      </w:r>
      <w:r>
        <w:rPr>
          <w:rFonts w:ascii="Times New Roman" w:hAnsi="Times New Roman"/>
          <w:sz w:val="28"/>
        </w:rPr>
        <w:t>конкурсных заявок</w:t>
      </w:r>
      <w:r>
        <w:rPr>
          <w:rFonts w:ascii="Times New Roman" w:hAnsi="Times New Roman"/>
          <w:sz w:val="28"/>
        </w:rPr>
        <w:t xml:space="preserve"> </w:t>
      </w:r>
      <w:r>
        <w:rPr>
          <w:rFonts w:ascii="Times New Roman" w:hAnsi="Times New Roman"/>
          <w:sz w:val="28"/>
        </w:rPr>
        <w:t>о</w:t>
      </w:r>
      <w:r>
        <w:rPr>
          <w:rFonts w:ascii="Times New Roman" w:hAnsi="Times New Roman"/>
          <w:sz w:val="28"/>
        </w:rPr>
        <w:t xml:space="preserve"> предоставлени</w:t>
      </w:r>
      <w:r>
        <w:rPr>
          <w:rFonts w:ascii="Times New Roman" w:hAnsi="Times New Roman"/>
          <w:sz w:val="28"/>
        </w:rPr>
        <w:t>и</w:t>
      </w:r>
      <w:r>
        <w:rPr>
          <w:rFonts w:ascii="Times New Roman" w:hAnsi="Times New Roman"/>
          <w:sz w:val="28"/>
        </w:rPr>
        <w:t xml:space="preserve"> субсидий. </w:t>
      </w:r>
    </w:p>
    <w:p w14:paraId="7C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Отзыв конкурсной заявки производится на основании письменного заявления заявителя.</w:t>
      </w:r>
    </w:p>
    <w:p w14:paraId="7D000000">
      <w:p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Отзыв заявки не препятствует повторному обращению СМСП-СП для участия в конкурсе, но не позднее даты и времени окончания приема заявок, предусмотренных в объявлении о проведении конкурса.</w:t>
      </w:r>
    </w:p>
    <w:p w14:paraId="7E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Министерство в течение 45 (сорока пяти) рабочих дней с даты окончания срока приема конкурсных заявок принимает решение о предоставлении субсидии победителям конкурса либо об отказе в предоставлении субсидии.</w:t>
      </w:r>
    </w:p>
    <w:p w14:paraId="7F000000">
      <w:pPr>
        <w:numPr>
          <w:numId w:val="1"/>
        </w:numPr>
        <w:tabs>
          <w:tab w:leader="none" w:pos="1134" w:val="left"/>
        </w:tabs>
        <w:spacing w:after="0" w:line="240" w:lineRule="auto"/>
        <w:ind w:firstLine="709" w:left="0"/>
        <w:contextualSpacing w:val="1"/>
        <w:jc w:val="both"/>
        <w:rPr>
          <w:rFonts w:ascii="Times New Roman" w:hAnsi="Times New Roman"/>
          <w:sz w:val="28"/>
        </w:rPr>
      </w:pPr>
      <w:r>
        <w:rPr>
          <w:sz w:val="28"/>
        </w:rPr>
        <w:t xml:space="preserve"> </w:t>
      </w:r>
      <w:r>
        <w:rPr>
          <w:rFonts w:ascii="Times New Roman" w:hAnsi="Times New Roman"/>
          <w:sz w:val="28"/>
        </w:rPr>
        <w:t>Основанием для отклонения конкурсных заявок Министерством после проверки их на соответствие приложениям 1 и 2 к настоящему Порядку, является установление одного из следующих условий:</w:t>
      </w:r>
    </w:p>
    <w:p w14:paraId="80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1) несоответствие представленных заявителем заявки и документов – с</w:t>
      </w:r>
      <w:r>
        <w:rPr>
          <w:rFonts w:ascii="Times New Roman" w:hAnsi="Times New Roman"/>
          <w:sz w:val="28"/>
        </w:rPr>
        <w:t>огласно приложению 1 к настоящему</w:t>
      </w:r>
      <w:r>
        <w:rPr>
          <w:rFonts w:ascii="Times New Roman" w:hAnsi="Times New Roman"/>
          <w:sz w:val="28"/>
        </w:rPr>
        <w:t xml:space="preserve"> Порядку – для индивидуальных предпринимателей и глав крестьянских (фермерских) хозяйств, согласно приложению 2 к настоящему Порядку – для юридических лиц – требованиям к заявкам, установленным частью 15 настоящего Порядка;</w:t>
      </w:r>
    </w:p>
    <w:p w14:paraId="81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2) предоставление СМСП-СП недостоверных сведений и (или) документов, в том числе информации о месте нахождения и адресе юридического лица;</w:t>
      </w:r>
    </w:p>
    <w:p w14:paraId="82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3) несоответствие участника конкурса требованиям, установленным частью 10 настоящего Порядка;</w:t>
      </w:r>
    </w:p>
    <w:p w14:paraId="83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4) подача участником конкурса заявки после даты и (или) времени, определенных для подачи заявок.</w:t>
      </w:r>
    </w:p>
    <w:p w14:paraId="84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Конкурсные заявки, поступившие в Центр до начала либо после окончания срока приема конкурсных заявок, в журнале регистрации конкурсных заявок не регистрируются, к участию в </w:t>
      </w:r>
      <w:r>
        <w:rPr>
          <w:rFonts w:ascii="Times New Roman" w:hAnsi="Times New Roman"/>
          <w:sz w:val="28"/>
        </w:rPr>
        <w:t xml:space="preserve">конкурсе </w:t>
      </w:r>
      <w:r>
        <w:rPr>
          <w:rFonts w:ascii="Times New Roman" w:hAnsi="Times New Roman"/>
          <w:sz w:val="28"/>
        </w:rPr>
        <w:t xml:space="preserve">не допускаются и в течение </w:t>
      </w:r>
      <w:r>
        <w:rPr>
          <w:rFonts w:ascii="Times New Roman" w:hAnsi="Times New Roman"/>
          <w:sz w:val="28"/>
        </w:rPr>
        <w:t>5</w:t>
      </w:r>
      <w:r>
        <w:rPr>
          <w:rFonts w:ascii="Times New Roman" w:hAnsi="Times New Roman"/>
          <w:sz w:val="28"/>
        </w:rPr>
        <w:t xml:space="preserve"> </w:t>
      </w:r>
      <w:r>
        <w:rPr>
          <w:rFonts w:ascii="Times New Roman" w:hAnsi="Times New Roman"/>
          <w:sz w:val="28"/>
        </w:rPr>
        <w:t xml:space="preserve">(пяти) </w:t>
      </w:r>
      <w:r>
        <w:rPr>
          <w:rFonts w:ascii="Times New Roman" w:hAnsi="Times New Roman"/>
          <w:sz w:val="28"/>
        </w:rPr>
        <w:t>рабочих дней со дня их поступления в Центр возвращаются заявителю</w:t>
      </w:r>
      <w:r>
        <w:rPr>
          <w:rFonts w:ascii="Times New Roman" w:hAnsi="Times New Roman"/>
          <w:sz w:val="28"/>
        </w:rPr>
        <w:t xml:space="preserve"> </w:t>
      </w:r>
      <w:r>
        <w:rPr>
          <w:rFonts w:ascii="Times New Roman" w:hAnsi="Times New Roman"/>
          <w:sz w:val="28"/>
        </w:rPr>
        <w:t>посредством почтовой связи</w:t>
      </w:r>
      <w:r>
        <w:rPr>
          <w:rFonts w:ascii="Times New Roman" w:hAnsi="Times New Roman"/>
          <w:sz w:val="28"/>
        </w:rPr>
        <w:t>.</w:t>
      </w:r>
    </w:p>
    <w:p w14:paraId="85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При выявлении</w:t>
      </w:r>
      <w:r>
        <w:rPr>
          <w:rFonts w:ascii="Times New Roman" w:hAnsi="Times New Roman"/>
          <w:sz w:val="28"/>
        </w:rPr>
        <w:t xml:space="preserve"> </w:t>
      </w:r>
      <w:r>
        <w:rPr>
          <w:rFonts w:ascii="Times New Roman" w:hAnsi="Times New Roman"/>
          <w:sz w:val="28"/>
        </w:rPr>
        <w:t>организатором конкурса</w:t>
      </w:r>
      <w:r>
        <w:rPr>
          <w:rFonts w:ascii="Times New Roman" w:hAnsi="Times New Roman"/>
          <w:sz w:val="28"/>
        </w:rPr>
        <w:t xml:space="preserve"> несоответствия конкурсной заявки условиям предоста</w:t>
      </w:r>
      <w:r>
        <w:rPr>
          <w:rFonts w:ascii="Times New Roman" w:hAnsi="Times New Roman"/>
          <w:sz w:val="28"/>
        </w:rPr>
        <w:t>вления поддер</w:t>
      </w:r>
      <w:r>
        <w:rPr>
          <w:rFonts w:ascii="Times New Roman" w:hAnsi="Times New Roman"/>
          <w:sz w:val="28"/>
        </w:rPr>
        <w:t xml:space="preserve">жки, установленным </w:t>
      </w:r>
      <w:r>
        <w:rPr>
          <w:rFonts w:ascii="Times New Roman" w:hAnsi="Times New Roman"/>
          <w:sz w:val="28"/>
        </w:rPr>
        <w:t xml:space="preserve">пунктами 11, 16 части 10 и </w:t>
      </w:r>
      <w:r>
        <w:rPr>
          <w:rFonts w:ascii="Times New Roman" w:hAnsi="Times New Roman"/>
          <w:sz w:val="28"/>
        </w:rPr>
        <w:t>пунктами</w:t>
      </w:r>
      <w:r>
        <w:rPr>
          <w:rFonts w:ascii="Times New Roman" w:hAnsi="Times New Roman"/>
          <w:sz w:val="28"/>
        </w:rPr>
        <w:t xml:space="preserve"> 1, 3, 4 и</w:t>
      </w:r>
      <w:r>
        <w:rPr>
          <w:rFonts w:ascii="Times New Roman" w:hAnsi="Times New Roman"/>
          <w:sz w:val="28"/>
        </w:rPr>
        <w:t xml:space="preserve"> </w:t>
      </w:r>
      <w:r>
        <w:rPr>
          <w:rFonts w:ascii="Times New Roman" w:hAnsi="Times New Roman"/>
          <w:sz w:val="28"/>
        </w:rPr>
        <w:t>7</w:t>
      </w:r>
      <w:r>
        <w:rPr>
          <w:rFonts w:ascii="Times New Roman" w:hAnsi="Times New Roman"/>
          <w:sz w:val="28"/>
        </w:rPr>
        <w:t xml:space="preserve"> части 1</w:t>
      </w:r>
      <w:r>
        <w:rPr>
          <w:rFonts w:ascii="Times New Roman" w:hAnsi="Times New Roman"/>
          <w:sz w:val="28"/>
        </w:rPr>
        <w:t>1</w:t>
      </w:r>
      <w:r>
        <w:rPr>
          <w:rFonts w:ascii="Times New Roman" w:hAnsi="Times New Roman"/>
          <w:sz w:val="28"/>
        </w:rPr>
        <w:t xml:space="preserve"> настоящего Порядка, заявителю направляется уведомление о выявленных несоответствиях по адресу электронной почты, указанному в заявлении на предоставление </w:t>
      </w:r>
      <w:r>
        <w:rPr>
          <w:rFonts w:ascii="Times New Roman" w:hAnsi="Times New Roman"/>
          <w:sz w:val="28"/>
        </w:rPr>
        <w:t>субсидии</w:t>
      </w:r>
      <w:r>
        <w:rPr>
          <w:rFonts w:ascii="Times New Roman" w:hAnsi="Times New Roman"/>
          <w:sz w:val="28"/>
        </w:rPr>
        <w:t xml:space="preserve">. </w:t>
      </w:r>
    </w:p>
    <w:p w14:paraId="86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имеет право устранить выявленные несоответствия конкурсной заявки условиям предоста</w:t>
      </w:r>
      <w:r>
        <w:rPr>
          <w:rFonts w:ascii="Times New Roman" w:hAnsi="Times New Roman"/>
          <w:sz w:val="28"/>
        </w:rPr>
        <w:t>вления поддержки, установленным</w:t>
      </w:r>
      <w:r>
        <w:rPr>
          <w:rFonts w:ascii="Times New Roman" w:hAnsi="Times New Roman"/>
          <w:sz w:val="28"/>
        </w:rPr>
        <w:t xml:space="preserve"> </w:t>
      </w:r>
      <w:r>
        <w:rPr>
          <w:rFonts w:ascii="Times New Roman" w:hAnsi="Times New Roman"/>
          <w:sz w:val="28"/>
        </w:rPr>
        <w:t xml:space="preserve">пунктами 11, 16 части 10 и </w:t>
      </w:r>
      <w:r>
        <w:rPr>
          <w:rFonts w:ascii="Times New Roman" w:hAnsi="Times New Roman"/>
          <w:sz w:val="28"/>
        </w:rPr>
        <w:t xml:space="preserve">пунктами 1, 3, 4 и </w:t>
      </w:r>
      <w:r>
        <w:rPr>
          <w:rFonts w:ascii="Times New Roman" w:hAnsi="Times New Roman"/>
          <w:sz w:val="28"/>
        </w:rPr>
        <w:t>7</w:t>
      </w:r>
      <w:r>
        <w:rPr>
          <w:rFonts w:ascii="Times New Roman" w:hAnsi="Times New Roman"/>
          <w:sz w:val="28"/>
        </w:rPr>
        <w:t xml:space="preserve"> части 1</w:t>
      </w:r>
      <w:r>
        <w:rPr>
          <w:rFonts w:ascii="Times New Roman" w:hAnsi="Times New Roman"/>
          <w:sz w:val="28"/>
        </w:rPr>
        <w:t>1</w:t>
      </w:r>
      <w:r>
        <w:rPr>
          <w:rFonts w:ascii="Times New Roman" w:hAnsi="Times New Roman"/>
          <w:sz w:val="28"/>
        </w:rPr>
        <w:t xml:space="preserve"> настоящего Порядка, </w:t>
      </w:r>
      <w:r>
        <w:rPr>
          <w:rFonts w:ascii="Times New Roman" w:hAnsi="Times New Roman"/>
          <w:sz w:val="28"/>
        </w:rPr>
        <w:t xml:space="preserve">и при необходимости представить </w:t>
      </w:r>
      <w:r>
        <w:rPr>
          <w:rFonts w:ascii="Times New Roman" w:hAnsi="Times New Roman"/>
          <w:sz w:val="28"/>
        </w:rPr>
        <w:t>в Центр</w:t>
      </w:r>
      <w:r>
        <w:rPr>
          <w:rFonts w:ascii="Times New Roman" w:hAnsi="Times New Roman"/>
          <w:sz w:val="28"/>
        </w:rPr>
        <w:t xml:space="preserve"> подтверждающие документы об их устранении в течение</w:t>
      </w:r>
      <w:r>
        <w:rPr>
          <w:rFonts w:ascii="Times New Roman" w:hAnsi="Times New Roman"/>
          <w:sz w:val="28"/>
        </w:rPr>
        <w:t xml:space="preserve"> </w:t>
      </w:r>
      <w:r>
        <w:rPr>
          <w:sz w:val="28"/>
        </w:rPr>
        <w:t>1</w:t>
      </w:r>
      <w:r>
        <w:rPr>
          <w:rFonts w:ascii="Times New Roman" w:hAnsi="Times New Roman"/>
          <w:sz w:val="28"/>
        </w:rPr>
        <w:t>0</w:t>
      </w:r>
      <w:r>
        <w:rPr>
          <w:rFonts w:ascii="Times New Roman" w:hAnsi="Times New Roman"/>
          <w:sz w:val="28"/>
        </w:rPr>
        <w:t xml:space="preserve"> (десяти) рабочих</w:t>
      </w:r>
      <w:r>
        <w:rPr>
          <w:rFonts w:ascii="Times New Roman" w:hAnsi="Times New Roman"/>
          <w:sz w:val="28"/>
        </w:rPr>
        <w:t xml:space="preserve"> дней </w:t>
      </w:r>
      <w:r>
        <w:rPr>
          <w:rFonts w:ascii="Times New Roman" w:hAnsi="Times New Roman"/>
          <w:sz w:val="28"/>
        </w:rPr>
        <w:t xml:space="preserve">с даты </w:t>
      </w:r>
      <w:r>
        <w:rPr>
          <w:rFonts w:ascii="Times New Roman" w:hAnsi="Times New Roman"/>
          <w:sz w:val="28"/>
        </w:rPr>
        <w:t>н</w:t>
      </w:r>
      <w:r>
        <w:rPr>
          <w:rFonts w:ascii="Times New Roman" w:hAnsi="Times New Roman"/>
          <w:sz w:val="28"/>
        </w:rPr>
        <w:t xml:space="preserve">аправления </w:t>
      </w:r>
      <w:r>
        <w:rPr>
          <w:rFonts w:ascii="Times New Roman" w:hAnsi="Times New Roman"/>
          <w:sz w:val="28"/>
        </w:rPr>
        <w:t xml:space="preserve">организатором конкурса </w:t>
      </w:r>
      <w:r>
        <w:rPr>
          <w:rFonts w:ascii="Times New Roman" w:hAnsi="Times New Roman"/>
          <w:sz w:val="28"/>
        </w:rPr>
        <w:t xml:space="preserve">уведомления заявителю. </w:t>
      </w:r>
    </w:p>
    <w:p w14:paraId="87000000">
      <w:pPr>
        <w:numPr>
          <w:ilvl w:val="0"/>
          <w:numId w:val="1"/>
        </w:numPr>
        <w:tabs>
          <w:tab w:leader="none" w:pos="709" w:val="left"/>
          <w:tab w:leader="none" w:pos="1276" w:val="left"/>
        </w:tabs>
        <w:spacing w:after="0" w:line="240" w:lineRule="auto"/>
        <w:ind w:firstLine="709" w:left="0"/>
        <w:contextualSpacing w:val="1"/>
        <w:jc w:val="both"/>
        <w:rPr>
          <w:sz w:val="28"/>
        </w:rPr>
      </w:pPr>
      <w:r>
        <w:rPr>
          <w:rFonts w:ascii="Times New Roman" w:hAnsi="Times New Roman"/>
          <w:sz w:val="28"/>
        </w:rPr>
        <w:t>В случае н</w:t>
      </w:r>
      <w:r>
        <w:rPr>
          <w:rFonts w:ascii="Times New Roman" w:hAnsi="Times New Roman"/>
          <w:sz w:val="28"/>
        </w:rPr>
        <w:t xml:space="preserve">еобходимости представления заявителем документов, подтверждающих устранение выявленных несоответствий конкурсной заявки условиям, установленным </w:t>
      </w:r>
      <w:r>
        <w:rPr>
          <w:rFonts w:ascii="Times New Roman" w:hAnsi="Times New Roman"/>
          <w:sz w:val="28"/>
        </w:rPr>
        <w:t>пунктами 11, 16 части 10 и</w:t>
      </w:r>
      <w:r>
        <w:rPr>
          <w:rFonts w:ascii="Times New Roman" w:hAnsi="Times New Roman"/>
          <w:sz w:val="28"/>
        </w:rPr>
        <w:t xml:space="preserve"> </w:t>
      </w:r>
      <w:r>
        <w:rPr>
          <w:rFonts w:ascii="Times New Roman" w:hAnsi="Times New Roman"/>
          <w:sz w:val="28"/>
        </w:rPr>
        <w:t>пун</w:t>
      </w:r>
      <w:r>
        <w:rPr>
          <w:rFonts w:ascii="Times New Roman" w:hAnsi="Times New Roman"/>
          <w:sz w:val="28"/>
        </w:rPr>
        <w:t>ктами 1, 3, 4 и</w:t>
      </w:r>
      <w:r>
        <w:rPr>
          <w:rFonts w:ascii="Times New Roman" w:hAnsi="Times New Roman"/>
          <w:sz w:val="28"/>
        </w:rPr>
        <w:t xml:space="preserve"> </w:t>
      </w:r>
      <w:r>
        <w:rPr>
          <w:rFonts w:ascii="Times New Roman" w:hAnsi="Times New Roman"/>
          <w:sz w:val="28"/>
        </w:rPr>
        <w:t>7</w:t>
      </w:r>
      <w:r>
        <w:rPr>
          <w:rFonts w:ascii="Times New Roman" w:hAnsi="Times New Roman"/>
          <w:sz w:val="28"/>
        </w:rPr>
        <w:t xml:space="preserve"> части 1</w:t>
      </w:r>
      <w:r>
        <w:rPr>
          <w:rFonts w:ascii="Times New Roman" w:hAnsi="Times New Roman"/>
          <w:sz w:val="28"/>
        </w:rPr>
        <w:t>1</w:t>
      </w:r>
      <w:r>
        <w:rPr>
          <w:rFonts w:ascii="Times New Roman" w:hAnsi="Times New Roman"/>
          <w:sz w:val="28"/>
        </w:rPr>
        <w:t xml:space="preserve"> настоящего Порядка, документы представляются заявителем </w:t>
      </w:r>
      <w:r>
        <w:rPr>
          <w:rFonts w:ascii="Times New Roman" w:hAnsi="Times New Roman"/>
          <w:sz w:val="28"/>
        </w:rPr>
        <w:t xml:space="preserve">в Центр </w:t>
      </w:r>
      <w:r>
        <w:rPr>
          <w:rFonts w:ascii="Times New Roman" w:hAnsi="Times New Roman"/>
          <w:sz w:val="28"/>
        </w:rPr>
        <w:t>курьерской службой доставки либо посредством почтовой связи, или лично заявителем либо его законным представителем на основании доверенности, оформленной в соответствии с законодательством Российской Федерации.</w:t>
      </w:r>
    </w:p>
    <w:p w14:paraId="88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случае личного представления заявителем либо его представителем документов, подтверждающих устранение выявленных в</w:t>
      </w:r>
      <w:r>
        <w:rPr>
          <w:rFonts w:ascii="Times New Roman" w:hAnsi="Times New Roman"/>
          <w:sz w:val="28"/>
        </w:rPr>
        <w:t xml:space="preserve"> конкурсной</w:t>
      </w:r>
      <w:r>
        <w:rPr>
          <w:rFonts w:ascii="Times New Roman" w:hAnsi="Times New Roman"/>
          <w:sz w:val="28"/>
        </w:rPr>
        <w:t xml:space="preserve"> заявке несоответствий, копии документов представляются с предъявлением оригиналов для сверки. При направлении </w:t>
      </w:r>
      <w:r>
        <w:rPr>
          <w:rFonts w:ascii="Times New Roman" w:hAnsi="Times New Roman"/>
          <w:sz w:val="28"/>
        </w:rPr>
        <w:t xml:space="preserve">в Центр </w:t>
      </w:r>
      <w:r>
        <w:rPr>
          <w:rFonts w:ascii="Times New Roman" w:hAnsi="Times New Roman"/>
          <w:sz w:val="28"/>
        </w:rPr>
        <w:t xml:space="preserve">документов, подтверждающих устранение выявленных в </w:t>
      </w:r>
      <w:r>
        <w:rPr>
          <w:rFonts w:ascii="Times New Roman" w:hAnsi="Times New Roman"/>
          <w:sz w:val="28"/>
        </w:rPr>
        <w:t xml:space="preserve">конкурсной </w:t>
      </w:r>
      <w:r>
        <w:rPr>
          <w:rFonts w:ascii="Times New Roman" w:hAnsi="Times New Roman"/>
          <w:sz w:val="28"/>
        </w:rPr>
        <w:t>заявке несоответствий, курьерской службой доставки либо посредством почтовой связи, копии документов представляются заверенными надлежащим образом.</w:t>
      </w:r>
    </w:p>
    <w:p w14:paraId="89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Документы, подтверждающие устранение выявленных в</w:t>
      </w:r>
      <w:r>
        <w:rPr>
          <w:rFonts w:ascii="Times New Roman" w:hAnsi="Times New Roman"/>
          <w:sz w:val="28"/>
        </w:rPr>
        <w:t xml:space="preserve"> конкурсной</w:t>
      </w:r>
      <w:r>
        <w:rPr>
          <w:rFonts w:ascii="Times New Roman" w:hAnsi="Times New Roman"/>
          <w:sz w:val="28"/>
        </w:rPr>
        <w:t xml:space="preserve"> заявке несоответствий, регистрируются в журнале регистрации конкурсных заявок в момент их поступления </w:t>
      </w:r>
      <w:r>
        <w:rPr>
          <w:rFonts w:ascii="Times New Roman" w:hAnsi="Times New Roman"/>
          <w:sz w:val="28"/>
        </w:rPr>
        <w:t>в Центр</w:t>
      </w:r>
      <w:r>
        <w:rPr>
          <w:rFonts w:ascii="Times New Roman" w:hAnsi="Times New Roman"/>
          <w:sz w:val="28"/>
        </w:rPr>
        <w:t xml:space="preserve">. В случае личного представления документов запись регистрации включает в себя номер по порядку, </w:t>
      </w:r>
      <w:r>
        <w:rPr>
          <w:rFonts w:ascii="Times New Roman" w:hAnsi="Times New Roman"/>
          <w:sz w:val="28"/>
        </w:rPr>
        <w:t>наименование заявителя, дату, время, подпись и расшифровку подписи лица, вручившего документы, подпись и расшифровку подписи лица, принявшего документы. При поступлении документов через курьерскую службу доставки либо посредством почтовой связи запись регистрации включает в себя номер по порядку, наименование заявителя, дату, время, подпись и расшифровку подписи лица, принявшего документы.</w:t>
      </w:r>
    </w:p>
    <w:p w14:paraId="8A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Документы, подтверждающие устранение выявленных в </w:t>
      </w:r>
      <w:r>
        <w:rPr>
          <w:rFonts w:ascii="Times New Roman" w:hAnsi="Times New Roman"/>
          <w:sz w:val="28"/>
        </w:rPr>
        <w:t xml:space="preserve">конкурсной </w:t>
      </w:r>
      <w:r>
        <w:rPr>
          <w:rFonts w:ascii="Times New Roman" w:hAnsi="Times New Roman"/>
          <w:sz w:val="28"/>
        </w:rPr>
        <w:t xml:space="preserve">заявке несоответствий, поступившие </w:t>
      </w:r>
      <w:r>
        <w:rPr>
          <w:rFonts w:ascii="Times New Roman" w:hAnsi="Times New Roman"/>
          <w:sz w:val="28"/>
        </w:rPr>
        <w:t xml:space="preserve">в Центр </w:t>
      </w:r>
      <w:r>
        <w:rPr>
          <w:rFonts w:ascii="Times New Roman" w:hAnsi="Times New Roman"/>
          <w:sz w:val="28"/>
        </w:rPr>
        <w:t xml:space="preserve">после окончания срока, установленного частью </w:t>
      </w:r>
      <w:r>
        <w:rPr>
          <w:rFonts w:ascii="Times New Roman" w:hAnsi="Times New Roman"/>
          <w:sz w:val="28"/>
        </w:rPr>
        <w:t>2</w:t>
      </w:r>
      <w:r>
        <w:rPr>
          <w:rFonts w:ascii="Times New Roman" w:hAnsi="Times New Roman"/>
          <w:sz w:val="28"/>
        </w:rPr>
        <w:t>7</w:t>
      </w:r>
      <w:r>
        <w:rPr>
          <w:rFonts w:ascii="Times New Roman" w:hAnsi="Times New Roman"/>
          <w:sz w:val="28"/>
        </w:rPr>
        <w:t xml:space="preserve"> настоящего Порядка, в журнале регистрации конкурсных заявок не регистрируются, рабочей группой и </w:t>
      </w:r>
      <w:r>
        <w:rPr>
          <w:rFonts w:ascii="Times New Roman" w:hAnsi="Times New Roman"/>
          <w:sz w:val="28"/>
        </w:rPr>
        <w:t xml:space="preserve">конкурсной </w:t>
      </w:r>
      <w:r>
        <w:rPr>
          <w:rFonts w:ascii="Times New Roman" w:hAnsi="Times New Roman"/>
          <w:sz w:val="28"/>
        </w:rPr>
        <w:t xml:space="preserve">комиссией не рассматриваются и в течение </w:t>
      </w:r>
      <w:r>
        <w:rPr>
          <w:rFonts w:ascii="Times New Roman" w:hAnsi="Times New Roman"/>
          <w:sz w:val="28"/>
        </w:rPr>
        <w:t>5 (</w:t>
      </w:r>
      <w:r>
        <w:rPr>
          <w:rFonts w:ascii="Times New Roman" w:hAnsi="Times New Roman"/>
          <w:sz w:val="28"/>
        </w:rPr>
        <w:t>пяти</w:t>
      </w:r>
      <w:r>
        <w:rPr>
          <w:rFonts w:ascii="Times New Roman" w:hAnsi="Times New Roman"/>
          <w:sz w:val="28"/>
        </w:rPr>
        <w:t>)</w:t>
      </w:r>
      <w:r>
        <w:rPr>
          <w:rFonts w:ascii="Times New Roman" w:hAnsi="Times New Roman"/>
          <w:sz w:val="28"/>
        </w:rPr>
        <w:t xml:space="preserve"> рабочих дней со дня их поступления </w:t>
      </w:r>
      <w:r>
        <w:rPr>
          <w:rFonts w:ascii="Times New Roman" w:hAnsi="Times New Roman"/>
          <w:sz w:val="28"/>
        </w:rPr>
        <w:t xml:space="preserve">в Центр </w:t>
      </w:r>
      <w:r>
        <w:rPr>
          <w:rFonts w:ascii="Times New Roman" w:hAnsi="Times New Roman"/>
          <w:sz w:val="28"/>
        </w:rPr>
        <w:t>возвращаются заявителю</w:t>
      </w:r>
      <w:r>
        <w:rPr>
          <w:rFonts w:ascii="Times New Roman" w:hAnsi="Times New Roman"/>
          <w:sz w:val="28"/>
        </w:rPr>
        <w:t xml:space="preserve"> любым способом</w:t>
      </w:r>
      <w:r>
        <w:rPr>
          <w:rFonts w:ascii="Times New Roman" w:hAnsi="Times New Roman"/>
          <w:sz w:val="28"/>
        </w:rPr>
        <w:t>, подтверждающим их вручение</w:t>
      </w:r>
      <w:r>
        <w:rPr>
          <w:rFonts w:ascii="Times New Roman" w:hAnsi="Times New Roman"/>
          <w:sz w:val="28"/>
        </w:rPr>
        <w:t>.</w:t>
      </w:r>
    </w:p>
    <w:p w14:paraId="8B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случае</w:t>
      </w:r>
      <w:r>
        <w:rPr>
          <w:rFonts w:ascii="Times New Roman" w:hAnsi="Times New Roman"/>
          <w:sz w:val="28"/>
        </w:rPr>
        <w:t>,</w:t>
      </w:r>
      <w:r>
        <w:rPr>
          <w:rFonts w:ascii="Times New Roman" w:hAnsi="Times New Roman"/>
          <w:sz w:val="28"/>
        </w:rPr>
        <w:t xml:space="preserve"> если несоответствия, указанные в уведомлении</w:t>
      </w:r>
      <w:r>
        <w:rPr>
          <w:rFonts w:ascii="Times New Roman" w:hAnsi="Times New Roman"/>
          <w:strike w:val="1"/>
          <w:sz w:val="28"/>
        </w:rPr>
        <w:t>,</w:t>
      </w:r>
      <w:r>
        <w:rPr>
          <w:rFonts w:ascii="Times New Roman" w:hAnsi="Times New Roman"/>
          <w:sz w:val="28"/>
        </w:rPr>
        <w:t xml:space="preserve"> направленном организатором конкурса</w:t>
      </w:r>
      <w:r>
        <w:rPr>
          <w:rFonts w:ascii="Times New Roman" w:hAnsi="Times New Roman"/>
          <w:sz w:val="28"/>
        </w:rPr>
        <w:t xml:space="preserve">, заявителем не устранены в срок, установленный частью </w:t>
      </w:r>
      <w:r>
        <w:rPr>
          <w:rFonts w:ascii="Times New Roman" w:hAnsi="Times New Roman"/>
          <w:sz w:val="28"/>
        </w:rPr>
        <w:t>2</w:t>
      </w:r>
      <w:r>
        <w:rPr>
          <w:rFonts w:ascii="Times New Roman" w:hAnsi="Times New Roman"/>
          <w:sz w:val="28"/>
        </w:rPr>
        <w:t>7</w:t>
      </w:r>
      <w:r>
        <w:rPr>
          <w:rFonts w:ascii="Times New Roman" w:hAnsi="Times New Roman"/>
          <w:sz w:val="28"/>
        </w:rPr>
        <w:t xml:space="preserve"> настоящего Порядка, конкурсная заявка рассматривается рабочей группой и комиссией по предоставлению </w:t>
      </w:r>
      <w:r>
        <w:rPr>
          <w:rFonts w:ascii="Times New Roman" w:hAnsi="Times New Roman"/>
          <w:sz w:val="28"/>
        </w:rPr>
        <w:t>субсидии</w:t>
      </w:r>
      <w:r>
        <w:rPr>
          <w:rFonts w:ascii="Times New Roman" w:hAnsi="Times New Roman"/>
          <w:sz w:val="28"/>
        </w:rPr>
        <w:t xml:space="preserve"> с учетом выявленных </w:t>
      </w:r>
      <w:r>
        <w:rPr>
          <w:rFonts w:ascii="Times New Roman" w:hAnsi="Times New Roman"/>
          <w:sz w:val="28"/>
        </w:rPr>
        <w:t xml:space="preserve">организатором конкурса </w:t>
      </w:r>
      <w:r>
        <w:rPr>
          <w:rFonts w:ascii="Times New Roman" w:hAnsi="Times New Roman"/>
          <w:sz w:val="28"/>
        </w:rPr>
        <w:t>несоответствий.</w:t>
      </w:r>
    </w:p>
    <w:p w14:paraId="8C000000">
      <w:pPr>
        <w:numPr>
          <w:ilvl w:val="0"/>
          <w:numId w:val="1"/>
        </w:numPr>
        <w:tabs>
          <w:tab w:leader="none" w:pos="709"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При устранении заявителем выявленных организатором конкурса несоответствий конкурсной заявки условиям, установленным </w:t>
      </w:r>
      <w:r>
        <w:rPr>
          <w:rFonts w:ascii="Times New Roman" w:hAnsi="Times New Roman"/>
          <w:sz w:val="28"/>
        </w:rPr>
        <w:t xml:space="preserve">пунктами 11, 16 части 10 и </w:t>
      </w:r>
      <w:r>
        <w:rPr>
          <w:rFonts w:ascii="Times New Roman" w:hAnsi="Times New Roman"/>
          <w:sz w:val="28"/>
        </w:rPr>
        <w:t>пунктами 1, 3, 4 и 7 части 11 настоящего Порядка, в установленный частью 27 настоящего Порядка срок, конкурсная заявка при</w:t>
      </w:r>
      <w:r>
        <w:rPr>
          <w:rFonts w:ascii="Times New Roman" w:hAnsi="Times New Roman"/>
          <w:sz w:val="28"/>
        </w:rPr>
        <w:t>знается соответствующей условиям, установленным пунктами 1, 3, 4 и 7 части 11 настоящего Порядка.</w:t>
      </w:r>
    </w:p>
    <w:p w14:paraId="8D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Определение</w:t>
      </w:r>
      <w:r>
        <w:rPr>
          <w:rFonts w:ascii="Times New Roman" w:hAnsi="Times New Roman"/>
          <w:sz w:val="28"/>
        </w:rPr>
        <w:t xml:space="preserve"> участников конкурс</w:t>
      </w:r>
      <w:r>
        <w:rPr>
          <w:rFonts w:ascii="Times New Roman" w:hAnsi="Times New Roman"/>
          <w:sz w:val="28"/>
        </w:rPr>
        <w:t xml:space="preserve">а </w:t>
      </w:r>
      <w:r>
        <w:rPr>
          <w:rFonts w:ascii="Times New Roman" w:hAnsi="Times New Roman"/>
          <w:sz w:val="28"/>
        </w:rPr>
        <w:t xml:space="preserve">проводится рабочей группой. </w:t>
      </w:r>
    </w:p>
    <w:p w14:paraId="8E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Рабочая группа осуществляет свою деятельность в соответствии с </w:t>
      </w:r>
      <w:r>
        <w:rPr>
          <w:rFonts w:ascii="Times New Roman" w:hAnsi="Times New Roman"/>
          <w:sz w:val="28"/>
        </w:rPr>
        <w:t xml:space="preserve">Положением </w:t>
      </w:r>
      <w:r>
        <w:rPr>
          <w:rFonts w:ascii="Times New Roman" w:hAnsi="Times New Roman"/>
          <w:color w:themeColor="text1" w:val="000000"/>
          <w:sz w:val="28"/>
        </w:rPr>
        <w:t xml:space="preserve">о рабочей группе при проведении </w:t>
      </w:r>
      <w:r>
        <w:rPr>
          <w:rFonts w:ascii="Times New Roman" w:hAnsi="Times New Roman"/>
          <w:color w:themeColor="text1" w:val="000000"/>
          <w:sz w:val="28"/>
        </w:rPr>
        <w:t>конкурса</w:t>
      </w:r>
      <w:r>
        <w:rPr>
          <w:rFonts w:ascii="Times New Roman" w:hAnsi="Times New Roman"/>
          <w:color w:themeColor="text1" w:val="000000"/>
          <w:sz w:val="28"/>
        </w:rPr>
        <w:t xml:space="preserve"> для предоставления </w:t>
      </w:r>
      <w:r>
        <w:rPr>
          <w:rFonts w:ascii="Times New Roman" w:hAnsi="Times New Roman"/>
          <w:sz w:val="28"/>
        </w:rPr>
        <w:t xml:space="preserve">грантов в форме субсидий субъектам малого и среднего предпринимательства, </w:t>
      </w:r>
      <w:r>
        <w:rPr>
          <w:rFonts w:ascii="Times New Roman" w:hAnsi="Times New Roman"/>
          <w:sz w:val="28"/>
        </w:rPr>
        <w:t>включенным</w:t>
      </w:r>
      <w:r>
        <w:rPr>
          <w:rFonts w:ascii="Times New Roman" w:hAnsi="Times New Roman"/>
          <w:sz w:val="28"/>
        </w:rPr>
        <w:t xml:space="preserve"> в реестр социальных предприятий, утвержденным приказом Министерства</w:t>
      </w:r>
      <w:r>
        <w:rPr>
          <w:rFonts w:ascii="Times New Roman" w:hAnsi="Times New Roman"/>
          <w:sz w:val="28"/>
        </w:rPr>
        <w:t>.</w:t>
      </w:r>
    </w:p>
    <w:p w14:paraId="8F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Состав рабочей группы утверждается приказом Министерства.</w:t>
      </w:r>
    </w:p>
    <w:p w14:paraId="90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Рабочая группа в рамках первого этапа конкурса проводит:</w:t>
      </w:r>
    </w:p>
    <w:p w14:paraId="91000000">
      <w:pPr>
        <w:pStyle w:val="Style_3"/>
        <w:widowControl w:val="0"/>
        <w:numPr>
          <w:ilvl w:val="0"/>
          <w:numId w:val="6"/>
        </w:numPr>
        <w:tabs>
          <w:tab w:leader="none" w:pos="1134" w:val="left"/>
        </w:tabs>
        <w:ind w:firstLine="709" w:left="0"/>
        <w:jc w:val="both"/>
        <w:rPr>
          <w:sz w:val="28"/>
        </w:rPr>
      </w:pPr>
      <w:r>
        <w:rPr>
          <w:sz w:val="28"/>
        </w:rPr>
        <w:t>рассмотрение и анализ конкурсных заявок на предмет соответствия всем требованиям и условиям, установленным настоящим Порядком;</w:t>
      </w:r>
    </w:p>
    <w:p w14:paraId="92000000">
      <w:pPr>
        <w:pStyle w:val="Style_3"/>
        <w:widowControl w:val="0"/>
        <w:numPr>
          <w:ilvl w:val="0"/>
          <w:numId w:val="6"/>
        </w:numPr>
        <w:tabs>
          <w:tab w:leader="none" w:pos="1134" w:val="left"/>
        </w:tabs>
        <w:ind w:firstLine="709" w:left="0"/>
        <w:jc w:val="both"/>
        <w:rPr>
          <w:sz w:val="28"/>
        </w:rPr>
      </w:pPr>
      <w:r>
        <w:rPr>
          <w:sz w:val="28"/>
        </w:rPr>
        <w:t>оценку</w:t>
      </w:r>
      <w:r>
        <w:rPr>
          <w:sz w:val="28"/>
        </w:rPr>
        <w:t xml:space="preserve"> </w:t>
      </w:r>
      <w:r>
        <w:rPr>
          <w:sz w:val="28"/>
        </w:rPr>
        <w:t>конкурсной заявки участника конкурса сог</w:t>
      </w:r>
      <w:r>
        <w:rPr>
          <w:sz w:val="28"/>
        </w:rPr>
        <w:t>ласно критериям, приведенным в приложении</w:t>
      </w:r>
      <w:r>
        <w:rPr>
          <w:sz w:val="28"/>
        </w:rPr>
        <w:t xml:space="preserve"> </w:t>
      </w:r>
      <w:r>
        <w:rPr>
          <w:sz w:val="28"/>
        </w:rPr>
        <w:t>3</w:t>
      </w:r>
      <w:r>
        <w:rPr>
          <w:sz w:val="28"/>
        </w:rPr>
        <w:t xml:space="preserve"> к настоящему Порядку;</w:t>
      </w:r>
    </w:p>
    <w:p w14:paraId="93000000">
      <w:pPr>
        <w:pStyle w:val="Style_3"/>
        <w:widowControl w:val="0"/>
        <w:numPr>
          <w:ilvl w:val="0"/>
          <w:numId w:val="6"/>
        </w:numPr>
        <w:tabs>
          <w:tab w:leader="none" w:pos="1134" w:val="left"/>
        </w:tabs>
        <w:ind w:firstLine="709" w:left="0"/>
        <w:jc w:val="both"/>
        <w:rPr>
          <w:sz w:val="28"/>
        </w:rPr>
      </w:pPr>
      <w:r>
        <w:rPr>
          <w:sz w:val="28"/>
        </w:rPr>
        <w:t>признать утратившим силу</w:t>
      </w:r>
      <w:r>
        <w:rPr>
          <w:sz w:val="28"/>
        </w:rPr>
        <w:t>.</w:t>
      </w:r>
    </w:p>
    <w:p w14:paraId="94000000">
      <w:pPr>
        <w:numPr>
          <w:ilvl w:val="0"/>
          <w:numId w:val="1"/>
        </w:numPr>
        <w:tabs>
          <w:tab w:leader="none" w:pos="709" w:val="left"/>
          <w:tab w:leader="none" w:pos="993" w:val="left"/>
        </w:tabs>
        <w:spacing w:after="0" w:line="240" w:lineRule="auto"/>
        <w:ind w:firstLine="709" w:left="0"/>
        <w:contextualSpacing w:val="1"/>
        <w:jc w:val="both"/>
        <w:rPr>
          <w:rFonts w:ascii="Times New Roman" w:hAnsi="Times New Roman"/>
          <w:sz w:val="28"/>
        </w:rPr>
      </w:pPr>
      <w:r>
        <w:rPr>
          <w:rFonts w:ascii="Times New Roman" w:hAnsi="Times New Roman"/>
          <w:sz w:val="28"/>
        </w:rPr>
        <w:t>Министерство в течение 3 (трех) рабочих дней со дня получения документов, указанных в пункте 1 части 10 настоящего Порядка, получает в отношении заявителя сведения из Единого государственного реестра юридических лиц на официальном сайте Федеральной налоговой службы на странице «Предоставление сведений из ЕГРЮЛ/ЕГРИП в электронном виде», а также осуществляет сверку информации по пункту 21 части 9 настоящего Порядка на официальном сайте Федеральной налоговой службы на странице «Поиск сведений в реестре дисквалифицированных лиц».</w:t>
      </w:r>
    </w:p>
    <w:p w14:paraId="95000000">
      <w:p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вправе самостоятельно представить в Министерст</w:t>
      </w:r>
      <w:r>
        <w:rPr>
          <w:rFonts w:ascii="Times New Roman" w:hAnsi="Times New Roman"/>
          <w:sz w:val="28"/>
        </w:rPr>
        <w:t xml:space="preserve">во </w:t>
      </w:r>
      <w:r>
        <w:rPr>
          <w:rFonts w:ascii="Times New Roman" w:hAnsi="Times New Roman"/>
          <w:sz w:val="28"/>
        </w:rPr>
        <w:t xml:space="preserve">через Центр </w:t>
      </w:r>
      <w:r>
        <w:rPr>
          <w:rFonts w:ascii="Times New Roman" w:hAnsi="Times New Roman"/>
          <w:sz w:val="28"/>
        </w:rPr>
        <w:t xml:space="preserve">выписку из Единого государственного реестра юридических лиц </w:t>
      </w:r>
      <w:r>
        <w:rPr>
          <w:rFonts w:ascii="Times New Roman" w:hAnsi="Times New Roman"/>
          <w:sz w:val="28"/>
        </w:rPr>
        <w:t>(индивидуальных предпринимателей) и из реестра дисквалифицированных лиц.</w:t>
      </w:r>
    </w:p>
    <w:p w14:paraId="96000000">
      <w:p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Министерство в течение </w:t>
      </w:r>
      <w:r>
        <w:rPr>
          <w:rFonts w:ascii="Times New Roman" w:hAnsi="Times New Roman"/>
          <w:sz w:val="28"/>
        </w:rPr>
        <w:t>25 (двадцати пяти)</w:t>
      </w:r>
      <w:r>
        <w:rPr>
          <w:rFonts w:ascii="Times New Roman" w:hAnsi="Times New Roman"/>
          <w:sz w:val="28"/>
        </w:rPr>
        <w:t xml:space="preserve"> рабочих дней со дня получения документов, указанных в приложениях 1 и 2 к настоящему Порядку, проверяет их на полноту и достоверность содержащихся в них сведений, проверяет заявителя на соответствие условиям и требованиям, указанным в частях 10 и 11 настоящего Порядка.</w:t>
      </w:r>
    </w:p>
    <w:p w14:paraId="97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Продолжительность первого этапа проведения конкурса составляет не более 35</w:t>
      </w:r>
      <w:r>
        <w:rPr>
          <w:rFonts w:ascii="Times New Roman" w:hAnsi="Times New Roman"/>
          <w:sz w:val="28"/>
        </w:rPr>
        <w:t xml:space="preserve"> (тридцати пяти)</w:t>
      </w:r>
      <w:r>
        <w:rPr>
          <w:rFonts w:ascii="Times New Roman" w:hAnsi="Times New Roman"/>
          <w:sz w:val="28"/>
        </w:rPr>
        <w:t xml:space="preserve"> рабочих дней.</w:t>
      </w:r>
      <w:r>
        <w:rPr>
          <w:rFonts w:ascii="Times New Roman" w:hAnsi="Times New Roman"/>
          <w:sz w:val="28"/>
        </w:rPr>
        <w:t xml:space="preserve"> </w:t>
      </w:r>
    </w:p>
    <w:p w14:paraId="98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По каждому критерию бизнес-плана каждым членом рабочей группы присваивается оценка от 1 до </w:t>
      </w:r>
      <w:r>
        <w:rPr>
          <w:rFonts w:ascii="Times New Roman" w:hAnsi="Times New Roman"/>
          <w:sz w:val="28"/>
        </w:rPr>
        <w:t>3</w:t>
      </w:r>
      <w:r>
        <w:rPr>
          <w:rFonts w:ascii="Times New Roman" w:hAnsi="Times New Roman"/>
          <w:sz w:val="28"/>
        </w:rPr>
        <w:t xml:space="preserve">. Средняя итоговая оценка </w:t>
      </w:r>
      <w:r>
        <w:rPr>
          <w:rFonts w:ascii="Times New Roman" w:hAnsi="Times New Roman"/>
          <w:sz w:val="28"/>
        </w:rPr>
        <w:br/>
      </w:r>
      <w:r>
        <w:rPr>
          <w:rFonts w:ascii="Times New Roman" w:hAnsi="Times New Roman"/>
          <w:sz w:val="28"/>
        </w:rPr>
        <w:t>бизнес-плана по каждому критерию рассчитывается как суммарное значение присвоенных членами рабочей группы оценок по каждому критерию бизнес-плана, деленно</w:t>
      </w:r>
      <w:r>
        <w:rPr>
          <w:rFonts w:ascii="Times New Roman" w:hAnsi="Times New Roman"/>
          <w:sz w:val="28"/>
        </w:rPr>
        <w:t>е</w:t>
      </w:r>
      <w:r>
        <w:rPr>
          <w:rFonts w:ascii="Times New Roman" w:hAnsi="Times New Roman"/>
          <w:sz w:val="28"/>
        </w:rPr>
        <w:t xml:space="preserve"> на количество оценивающих бизнес-план членов рабочей группы. </w:t>
      </w:r>
    </w:p>
    <w:p w14:paraId="99000000">
      <w:pPr>
        <w:widowControl w:val="0"/>
        <w:tabs>
          <w:tab w:leader="none" w:pos="142"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Бизнес-план признается соответствующим критериям, если средний балл по каждому из критериев составил не менее 2 баллов.</w:t>
      </w:r>
    </w:p>
    <w:p w14:paraId="9A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Баллы по каждому критерию оценки бизнес-плана присваиваются исходя из средней итоговой оценки бизнес-плана по каждому критерию.</w:t>
      </w:r>
    </w:p>
    <w:p w14:paraId="9B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Баллы, присвоенные рабочей группой по всем критериям оценки конкурсных заявок, суммир</w:t>
      </w:r>
      <w:r>
        <w:rPr>
          <w:rFonts w:ascii="Times New Roman" w:hAnsi="Times New Roman"/>
          <w:sz w:val="28"/>
        </w:rPr>
        <w:t>уются и учитываются конкурсной комиссией при определении победителей во втором этапе конкурса.</w:t>
      </w:r>
    </w:p>
    <w:p w14:paraId="9C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Заявители, соответствующие требованиям и условиям, установленным частями </w:t>
      </w:r>
      <w:r>
        <w:rPr>
          <w:rFonts w:ascii="Times New Roman" w:hAnsi="Times New Roman"/>
          <w:sz w:val="28"/>
        </w:rPr>
        <w:t>10</w:t>
      </w:r>
      <w:r>
        <w:rPr>
          <w:rFonts w:ascii="Times New Roman" w:hAnsi="Times New Roman"/>
          <w:sz w:val="28"/>
        </w:rPr>
        <w:t xml:space="preserve"> и </w:t>
      </w:r>
      <w:r>
        <w:rPr>
          <w:rFonts w:ascii="Times New Roman" w:hAnsi="Times New Roman"/>
          <w:sz w:val="28"/>
        </w:rPr>
        <w:t>1</w:t>
      </w:r>
      <w:r>
        <w:rPr>
          <w:rFonts w:ascii="Times New Roman" w:hAnsi="Times New Roman"/>
          <w:sz w:val="28"/>
        </w:rPr>
        <w:t>1</w:t>
      </w:r>
      <w:r>
        <w:rPr>
          <w:rFonts w:ascii="Times New Roman" w:hAnsi="Times New Roman"/>
          <w:sz w:val="28"/>
        </w:rPr>
        <w:t xml:space="preserve"> настоящего Порядка, признаются участниками конкурса.</w:t>
      </w:r>
    </w:p>
    <w:p w14:paraId="9D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Основания для отказа в признании</w:t>
      </w:r>
      <w:r>
        <w:rPr>
          <w:rFonts w:ascii="Times New Roman" w:hAnsi="Times New Roman"/>
          <w:sz w:val="28"/>
        </w:rPr>
        <w:t xml:space="preserve"> заявителя</w:t>
      </w:r>
      <w:r>
        <w:rPr>
          <w:rFonts w:ascii="Times New Roman" w:hAnsi="Times New Roman"/>
          <w:sz w:val="28"/>
        </w:rPr>
        <w:t xml:space="preserve"> у</w:t>
      </w:r>
      <w:r>
        <w:rPr>
          <w:rFonts w:ascii="Times New Roman" w:hAnsi="Times New Roman"/>
          <w:sz w:val="28"/>
        </w:rPr>
        <w:t>частником конкурса являются:</w:t>
      </w:r>
    </w:p>
    <w:p w14:paraId="9E000000">
      <w:pPr>
        <w:pStyle w:val="Style_3"/>
        <w:widowControl w:val="0"/>
        <w:numPr>
          <w:ilvl w:val="0"/>
          <w:numId w:val="7"/>
        </w:numPr>
        <w:tabs>
          <w:tab w:leader="none" w:pos="1276" w:val="left"/>
        </w:tabs>
        <w:ind w:firstLine="709" w:left="0"/>
        <w:jc w:val="both"/>
        <w:rPr>
          <w:sz w:val="28"/>
        </w:rPr>
      </w:pPr>
      <w:r>
        <w:rPr>
          <w:sz w:val="28"/>
        </w:rPr>
        <w:t xml:space="preserve">несоответствие представленных </w:t>
      </w:r>
      <w:r>
        <w:rPr>
          <w:sz w:val="28"/>
        </w:rPr>
        <w:t>заявителем</w:t>
      </w:r>
      <w:r>
        <w:rPr>
          <w:sz w:val="28"/>
        </w:rPr>
        <w:t xml:space="preserve"> документов требованиям, определенным</w:t>
      </w:r>
      <w:r>
        <w:rPr>
          <w:sz w:val="28"/>
        </w:rPr>
        <w:t>и</w:t>
      </w:r>
      <w:r>
        <w:rPr>
          <w:sz w:val="28"/>
        </w:rPr>
        <w:t xml:space="preserve"> </w:t>
      </w:r>
      <w:r>
        <w:rPr>
          <w:sz w:val="28"/>
        </w:rPr>
        <w:t>в приложениях 1 и 2 к настоящему Порядку</w:t>
      </w:r>
      <w:r>
        <w:rPr>
          <w:sz w:val="28"/>
        </w:rPr>
        <w:t>, или непредставление (представление не в полно</w:t>
      </w:r>
      <w:r>
        <w:rPr>
          <w:sz w:val="28"/>
        </w:rPr>
        <w:t>м объеме) указанных документов;</w:t>
      </w:r>
    </w:p>
    <w:p w14:paraId="9F000000">
      <w:pPr>
        <w:pStyle w:val="Style_3"/>
        <w:widowControl w:val="0"/>
        <w:numPr>
          <w:ilvl w:val="0"/>
          <w:numId w:val="7"/>
        </w:numPr>
        <w:tabs>
          <w:tab w:leader="none" w:pos="1276" w:val="left"/>
        </w:tabs>
        <w:ind w:firstLine="709" w:left="0"/>
        <w:jc w:val="both"/>
        <w:rPr>
          <w:sz w:val="28"/>
        </w:rPr>
      </w:pPr>
      <w:r>
        <w:rPr>
          <w:sz w:val="28"/>
        </w:rPr>
        <w:t xml:space="preserve">установление факта недостоверности представленной </w:t>
      </w:r>
      <w:r>
        <w:rPr>
          <w:sz w:val="28"/>
        </w:rPr>
        <w:t xml:space="preserve">заявителем </w:t>
      </w:r>
      <w:r>
        <w:rPr>
          <w:sz w:val="28"/>
        </w:rPr>
        <w:t>информации</w:t>
      </w:r>
      <w:r>
        <w:rPr>
          <w:sz w:val="28"/>
        </w:rPr>
        <w:t>;</w:t>
      </w:r>
    </w:p>
    <w:p w14:paraId="A0000000">
      <w:pPr>
        <w:pStyle w:val="Style_3"/>
        <w:widowControl w:val="0"/>
        <w:numPr>
          <w:ilvl w:val="0"/>
          <w:numId w:val="7"/>
        </w:numPr>
        <w:tabs>
          <w:tab w:leader="none" w:pos="1276" w:val="left"/>
        </w:tabs>
        <w:ind w:firstLine="709" w:left="0"/>
        <w:jc w:val="both"/>
        <w:rPr>
          <w:sz w:val="28"/>
        </w:rPr>
      </w:pPr>
      <w:r>
        <w:rPr>
          <w:sz w:val="28"/>
        </w:rPr>
        <w:t xml:space="preserve">несоответствие </w:t>
      </w:r>
      <w:r>
        <w:rPr>
          <w:sz w:val="28"/>
        </w:rPr>
        <w:t xml:space="preserve">заявителя </w:t>
      </w:r>
      <w:r>
        <w:rPr>
          <w:sz w:val="28"/>
        </w:rPr>
        <w:t xml:space="preserve">условиям </w:t>
      </w:r>
      <w:r>
        <w:rPr>
          <w:sz w:val="28"/>
        </w:rPr>
        <w:t>и требованиям, предусмотренным частями 10 и 11 настоящего Порядка</w:t>
      </w:r>
      <w:r>
        <w:rPr>
          <w:sz w:val="28"/>
        </w:rPr>
        <w:t>;</w:t>
      </w:r>
    </w:p>
    <w:p w14:paraId="A1000000">
      <w:pPr>
        <w:pStyle w:val="Style_3"/>
        <w:widowControl w:val="0"/>
        <w:numPr>
          <w:ilvl w:val="0"/>
          <w:numId w:val="7"/>
        </w:numPr>
        <w:tabs>
          <w:tab w:leader="none" w:pos="1276" w:val="left"/>
        </w:tabs>
        <w:ind w:firstLine="709" w:left="0"/>
        <w:jc w:val="both"/>
        <w:rPr>
          <w:sz w:val="28"/>
        </w:rPr>
      </w:pPr>
      <w:r>
        <w:rPr>
          <w:sz w:val="28"/>
        </w:rPr>
        <w:t xml:space="preserve">ранее в отношении </w:t>
      </w:r>
      <w:r>
        <w:rPr>
          <w:sz w:val="28"/>
        </w:rPr>
        <w:t xml:space="preserve">заявителя </w:t>
      </w:r>
      <w:r>
        <w:rPr>
          <w:sz w:val="28"/>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w:t>
      </w:r>
      <w:r>
        <w:rPr>
          <w:sz w:val="28"/>
        </w:rPr>
        <w:t>,</w:t>
      </w:r>
      <w:r>
        <w:rPr>
          <w:sz w:val="28"/>
        </w:rPr>
        <w:t xml:space="preserve"> </w:t>
      </w:r>
      <w:r>
        <w:rPr>
          <w:sz w:val="28"/>
        </w:rPr>
        <w:t>и сроки ее оказания не истекли;</w:t>
      </w:r>
    </w:p>
    <w:p w14:paraId="A2000000">
      <w:pPr>
        <w:pStyle w:val="Style_3"/>
        <w:widowControl w:val="0"/>
        <w:numPr>
          <w:ilvl w:val="0"/>
          <w:numId w:val="7"/>
        </w:numPr>
        <w:tabs>
          <w:tab w:leader="none" w:pos="1276" w:val="left"/>
        </w:tabs>
        <w:ind w:firstLine="709" w:left="0"/>
        <w:jc w:val="both"/>
        <w:rPr>
          <w:sz w:val="28"/>
        </w:rPr>
      </w:pPr>
      <w:r>
        <w:rPr>
          <w:rFonts w:ascii="Times New Roman" w:hAnsi="Times New Roman"/>
          <w:sz w:val="28"/>
        </w:rPr>
        <w:t>с даты признания СМСП-СП совершившим нарушение порядка и условий оказания поддержки прошло менее одного года, за исключением случая более раннего устранения СМСП-СП такого нарушения при условии соблюдения им срока устранения такого нарушения, установленного Министерством,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СМСП-СП совершившим такое нарушение прошло менее трех лет;</w:t>
      </w:r>
    </w:p>
    <w:p w14:paraId="A3000000">
      <w:pPr>
        <w:pStyle w:val="Style_3"/>
        <w:widowControl w:val="0"/>
        <w:numPr>
          <w:ilvl w:val="0"/>
          <w:numId w:val="7"/>
        </w:numPr>
        <w:tabs>
          <w:tab w:leader="none" w:pos="1276" w:val="left"/>
        </w:tabs>
        <w:ind w:firstLine="709" w:left="0"/>
        <w:jc w:val="both"/>
        <w:rPr>
          <w:sz w:val="28"/>
        </w:rPr>
      </w:pPr>
      <w:bookmarkStart w:id="1" w:name="_Hlk107068640"/>
      <w:r>
        <w:rPr>
          <w:sz w:val="28"/>
        </w:rPr>
        <w:t xml:space="preserve">бизнес-план </w:t>
      </w:r>
      <w:r>
        <w:rPr>
          <w:sz w:val="28"/>
        </w:rPr>
        <w:t xml:space="preserve">не признан соответствующим критериям, так как средний балл по каждому из критериев составил менее 2 баллов. </w:t>
      </w:r>
      <w:bookmarkEnd w:id="1"/>
    </w:p>
    <w:p w14:paraId="A4000000">
      <w:pPr>
        <w:numPr>
          <w:ilvl w:val="0"/>
          <w:numId w:val="1"/>
        </w:numPr>
        <w:tabs>
          <w:tab w:leader="none" w:pos="709" w:val="left"/>
          <w:tab w:leader="none" w:pos="993" w:val="left"/>
        </w:tabs>
        <w:spacing w:after="0" w:line="240" w:lineRule="auto"/>
        <w:ind w:firstLine="709" w:left="0"/>
        <w:contextualSpacing w:val="1"/>
        <w:jc w:val="both"/>
        <w:rPr>
          <w:rFonts w:ascii="Times New Roman" w:hAnsi="Times New Roman"/>
          <w:sz w:val="28"/>
        </w:rPr>
      </w:pPr>
      <w:r>
        <w:rPr>
          <w:rFonts w:ascii="Times New Roman" w:hAnsi="Times New Roman"/>
          <w:sz w:val="28"/>
        </w:rPr>
        <w:t>Рабочей группой оформляется протокол определения участников конкурс</w:t>
      </w:r>
      <w:r>
        <w:rPr>
          <w:rFonts w:ascii="Times New Roman" w:hAnsi="Times New Roman"/>
          <w:sz w:val="28"/>
        </w:rPr>
        <w:t>а</w:t>
      </w:r>
      <w:r>
        <w:rPr>
          <w:rFonts w:ascii="Times New Roman" w:hAnsi="Times New Roman"/>
          <w:sz w:val="28"/>
        </w:rPr>
        <w:t xml:space="preserve">, который содержит список заявителей, </w:t>
      </w:r>
      <w:r>
        <w:rPr>
          <w:rFonts w:ascii="Times New Roman" w:hAnsi="Times New Roman"/>
          <w:sz w:val="28"/>
        </w:rPr>
        <w:t xml:space="preserve">рекомендованных для признания </w:t>
      </w:r>
      <w:r>
        <w:rPr>
          <w:rFonts w:ascii="Times New Roman" w:hAnsi="Times New Roman"/>
          <w:sz w:val="28"/>
        </w:rPr>
        <w:t>участниками конкурс</w:t>
      </w:r>
      <w:r>
        <w:rPr>
          <w:rFonts w:ascii="Times New Roman" w:hAnsi="Times New Roman"/>
          <w:sz w:val="28"/>
        </w:rPr>
        <w:t>а</w:t>
      </w:r>
      <w:r>
        <w:rPr>
          <w:rFonts w:ascii="Times New Roman" w:hAnsi="Times New Roman"/>
          <w:sz w:val="28"/>
        </w:rPr>
        <w:t xml:space="preserve">, и список заявителей, </w:t>
      </w:r>
      <w:r>
        <w:rPr>
          <w:rFonts w:ascii="Times New Roman" w:hAnsi="Times New Roman"/>
          <w:sz w:val="28"/>
        </w:rPr>
        <w:t>рекомендованных для отказа в признании их участниками конкурса</w:t>
      </w:r>
      <w:r>
        <w:rPr>
          <w:rFonts w:ascii="Times New Roman" w:hAnsi="Times New Roman"/>
          <w:sz w:val="28"/>
        </w:rPr>
        <w:t xml:space="preserve">, с указанием причин </w:t>
      </w:r>
      <w:r>
        <w:rPr>
          <w:rFonts w:ascii="Times New Roman" w:hAnsi="Times New Roman"/>
          <w:sz w:val="28"/>
        </w:rPr>
        <w:t>вынесения указанных рекомендаций</w:t>
      </w:r>
      <w:r>
        <w:rPr>
          <w:rFonts w:ascii="Times New Roman" w:hAnsi="Times New Roman"/>
          <w:sz w:val="28"/>
        </w:rPr>
        <w:t>, а также резюме проекта для каждой конкурсной заявки участников конкурс</w:t>
      </w:r>
      <w:r>
        <w:rPr>
          <w:rFonts w:ascii="Times New Roman" w:hAnsi="Times New Roman"/>
          <w:sz w:val="28"/>
        </w:rPr>
        <w:t xml:space="preserve">а </w:t>
      </w:r>
      <w:r>
        <w:rPr>
          <w:rFonts w:ascii="Times New Roman" w:hAnsi="Times New Roman"/>
          <w:sz w:val="28"/>
        </w:rPr>
        <w:t>по форме</w:t>
      </w:r>
      <w:r>
        <w:rPr>
          <w:rFonts w:ascii="Times New Roman" w:hAnsi="Times New Roman"/>
          <w:sz w:val="28"/>
        </w:rPr>
        <w:t>, утвержденной приказом Министерства</w:t>
      </w:r>
      <w:r>
        <w:rPr>
          <w:rFonts w:ascii="Times New Roman" w:hAnsi="Times New Roman"/>
          <w:sz w:val="28"/>
        </w:rPr>
        <w:t>.</w:t>
      </w:r>
    </w:p>
    <w:p w14:paraId="A5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Протокол заседания </w:t>
      </w:r>
      <w:r>
        <w:rPr>
          <w:rFonts w:ascii="Times New Roman" w:hAnsi="Times New Roman"/>
          <w:sz w:val="28"/>
        </w:rPr>
        <w:t xml:space="preserve">рабочей группы </w:t>
      </w:r>
      <w:r>
        <w:rPr>
          <w:rFonts w:ascii="Times New Roman" w:hAnsi="Times New Roman"/>
          <w:sz w:val="28"/>
        </w:rPr>
        <w:t>направляется в Министерство в течение 3</w:t>
      </w:r>
      <w:r>
        <w:rPr>
          <w:rFonts w:ascii="Times New Roman" w:hAnsi="Times New Roman"/>
          <w:sz w:val="28"/>
        </w:rPr>
        <w:t xml:space="preserve"> (трех) </w:t>
      </w:r>
      <w:r>
        <w:rPr>
          <w:rFonts w:ascii="Times New Roman" w:hAnsi="Times New Roman"/>
          <w:sz w:val="28"/>
        </w:rPr>
        <w:t>рабочих дней со дня проведения заседания рабочей группы</w:t>
      </w:r>
      <w:r>
        <w:rPr>
          <w:rFonts w:ascii="Times New Roman" w:hAnsi="Times New Roman"/>
          <w:sz w:val="28"/>
        </w:rPr>
        <w:t>.</w:t>
      </w:r>
    </w:p>
    <w:p w14:paraId="A6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color w:themeColor="text1" w:val="000000"/>
          <w:sz w:val="28"/>
        </w:rPr>
        <w:t>Решение о признании либо об отказе в признании заявителей участниками конкурса принимается Министерством с учетом рекомендаци</w:t>
      </w:r>
      <w:r>
        <w:rPr>
          <w:rFonts w:ascii="Times New Roman" w:hAnsi="Times New Roman"/>
          <w:color w:themeColor="text1" w:val="000000"/>
          <w:sz w:val="28"/>
        </w:rPr>
        <w:t>й</w:t>
      </w:r>
      <w:r>
        <w:rPr>
          <w:rFonts w:ascii="Times New Roman" w:hAnsi="Times New Roman"/>
          <w:color w:themeColor="text1" w:val="000000"/>
          <w:sz w:val="28"/>
        </w:rPr>
        <w:t xml:space="preserve"> рабочей группы</w:t>
      </w:r>
      <w:r>
        <w:rPr>
          <w:rFonts w:ascii="Times New Roman" w:hAnsi="Times New Roman"/>
          <w:sz w:val="28"/>
        </w:rPr>
        <w:t xml:space="preserve">. В случае отказа заявителю в признании его участником конкурса, такой заявитель уведомляется </w:t>
      </w:r>
      <w:r>
        <w:rPr>
          <w:rFonts w:ascii="Times New Roman" w:hAnsi="Times New Roman"/>
          <w:color w:themeColor="text1" w:val="000000"/>
          <w:sz w:val="28"/>
        </w:rPr>
        <w:t>Министерством</w:t>
      </w:r>
      <w:r>
        <w:rPr>
          <w:rFonts w:ascii="Times New Roman" w:hAnsi="Times New Roman"/>
          <w:sz w:val="28"/>
        </w:rPr>
        <w:t xml:space="preserve"> о принятом решении </w:t>
      </w:r>
      <w:r>
        <w:rPr>
          <w:rFonts w:ascii="Times New Roman" w:hAnsi="Times New Roman"/>
          <w:sz w:val="28"/>
        </w:rPr>
        <w:t>не позднее 5 (пяти) рабочих дней</w:t>
      </w:r>
      <w:r>
        <w:rPr>
          <w:rFonts w:ascii="Times New Roman" w:hAnsi="Times New Roman"/>
          <w:sz w:val="28"/>
        </w:rPr>
        <w:t xml:space="preserve"> с даты принятия такого решения Министерством</w:t>
      </w:r>
      <w:r>
        <w:rPr>
          <w:rFonts w:ascii="Times New Roman" w:hAnsi="Times New Roman"/>
          <w:sz w:val="28"/>
        </w:rPr>
        <w:t xml:space="preserve"> любым способом, подтверждающим его уведомление.</w:t>
      </w:r>
    </w:p>
    <w:p w14:paraId="A7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Конкурсная комиссия в рамках проведения второго этапа конкурса проводит определение победителей конкурса на основании очной защиты проектов участниками конкурса.</w:t>
      </w:r>
    </w:p>
    <w:p w14:paraId="A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Конкурсная комиссия осуществляет свою деятельность в соответствии с </w:t>
      </w:r>
      <w:r>
        <w:rPr>
          <w:rFonts w:ascii="Times New Roman" w:hAnsi="Times New Roman"/>
          <w:color w:themeColor="text1" w:val="000000"/>
          <w:sz w:val="28"/>
        </w:rPr>
        <w:t>Положением</w:t>
      </w:r>
      <w:r>
        <w:rPr>
          <w:rFonts w:ascii="Times New Roman" w:hAnsi="Times New Roman"/>
          <w:sz w:val="28"/>
        </w:rPr>
        <w:t xml:space="preserve"> </w:t>
      </w:r>
      <w:r>
        <w:rPr>
          <w:rFonts w:ascii="Times New Roman" w:hAnsi="Times New Roman"/>
          <w:color w:themeColor="text1" w:val="000000"/>
          <w:sz w:val="28"/>
        </w:rPr>
        <w:t xml:space="preserve">о конкурсной комиссии при проведении </w:t>
      </w:r>
      <w:r>
        <w:rPr>
          <w:rFonts w:ascii="Times New Roman" w:hAnsi="Times New Roman"/>
          <w:color w:themeColor="text1" w:val="000000"/>
          <w:sz w:val="28"/>
        </w:rPr>
        <w:t>конкурса</w:t>
      </w:r>
      <w:r>
        <w:rPr>
          <w:rFonts w:ascii="Times New Roman" w:hAnsi="Times New Roman"/>
          <w:color w:themeColor="text1" w:val="000000"/>
          <w:sz w:val="28"/>
        </w:rPr>
        <w:t xml:space="preserve"> для предоставления </w:t>
      </w:r>
      <w:r>
        <w:rPr>
          <w:rFonts w:ascii="Times New Roman" w:hAnsi="Times New Roman"/>
          <w:sz w:val="28"/>
        </w:rPr>
        <w:t xml:space="preserve">грантов в форме субсидий </w:t>
      </w:r>
      <w:r>
        <w:rPr>
          <w:rFonts w:ascii="Times New Roman" w:hAnsi="Times New Roman"/>
          <w:sz w:val="28"/>
        </w:rPr>
        <w:t>СМСП-СП, утвержденным приказом Министерства.</w:t>
      </w:r>
    </w:p>
    <w:p w14:paraId="A9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Состав </w:t>
      </w:r>
      <w:r>
        <w:rPr>
          <w:rFonts w:ascii="Times New Roman" w:hAnsi="Times New Roman"/>
          <w:sz w:val="28"/>
        </w:rPr>
        <w:t xml:space="preserve">конкурсной комиссии </w:t>
      </w:r>
      <w:r>
        <w:rPr>
          <w:rFonts w:ascii="Times New Roman" w:hAnsi="Times New Roman"/>
          <w:sz w:val="28"/>
        </w:rPr>
        <w:t xml:space="preserve">утверждается </w:t>
      </w:r>
      <w:r>
        <w:rPr>
          <w:rFonts w:ascii="Times New Roman" w:hAnsi="Times New Roman"/>
          <w:sz w:val="28"/>
        </w:rPr>
        <w:t>приказом Министерства.</w:t>
      </w:r>
    </w:p>
    <w:p w14:paraId="AA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color w:themeColor="text1" w:val="000000"/>
          <w:sz w:val="28"/>
        </w:rPr>
        <w:t>Защита</w:t>
      </w:r>
      <w:r>
        <w:rPr>
          <w:rFonts w:ascii="Times New Roman" w:hAnsi="Times New Roman"/>
          <w:sz w:val="28"/>
        </w:rPr>
        <w:t xml:space="preserve"> проектов участниками </w:t>
      </w:r>
      <w:r>
        <w:rPr>
          <w:rFonts w:ascii="Times New Roman" w:hAnsi="Times New Roman"/>
          <w:sz w:val="28"/>
        </w:rPr>
        <w:t xml:space="preserve">конкурса </w:t>
      </w:r>
      <w:r>
        <w:rPr>
          <w:rFonts w:ascii="Times New Roman" w:hAnsi="Times New Roman"/>
          <w:sz w:val="28"/>
        </w:rPr>
        <w:t>может проводит</w:t>
      </w:r>
      <w:r>
        <w:rPr>
          <w:rFonts w:ascii="Times New Roman" w:hAnsi="Times New Roman"/>
          <w:sz w:val="28"/>
        </w:rPr>
        <w:t>ь</w:t>
      </w:r>
      <w:r>
        <w:rPr>
          <w:rFonts w:ascii="Times New Roman" w:hAnsi="Times New Roman"/>
          <w:sz w:val="28"/>
        </w:rPr>
        <w:t>ся в онлайн или в офлайн форматах</w:t>
      </w:r>
      <w:r>
        <w:rPr>
          <w:rFonts w:ascii="Times New Roman" w:hAnsi="Times New Roman"/>
          <w:sz w:val="28"/>
        </w:rPr>
        <w:t>.</w:t>
      </w:r>
    </w:p>
    <w:p w14:paraId="A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Продолжительность второго этапа проведения конкурса составляет не более 10 </w:t>
      </w:r>
      <w:r>
        <w:rPr>
          <w:rFonts w:ascii="Times New Roman" w:hAnsi="Times New Roman"/>
          <w:sz w:val="28"/>
        </w:rPr>
        <w:t xml:space="preserve">(десяти) </w:t>
      </w:r>
      <w:r>
        <w:rPr>
          <w:rFonts w:ascii="Times New Roman" w:hAnsi="Times New Roman"/>
          <w:sz w:val="28"/>
        </w:rPr>
        <w:t>рабочих дней.</w:t>
      </w:r>
    </w:p>
    <w:p w14:paraId="AC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color w:themeColor="text1" w:val="000000"/>
          <w:sz w:val="28"/>
        </w:rPr>
        <w:t>Участник конкурс</w:t>
      </w:r>
      <w:r>
        <w:rPr>
          <w:rFonts w:ascii="Times New Roman" w:hAnsi="Times New Roman"/>
          <w:color w:themeColor="text1" w:val="000000"/>
          <w:sz w:val="28"/>
        </w:rPr>
        <w:t>а</w:t>
      </w:r>
      <w:r>
        <w:rPr>
          <w:rFonts w:ascii="Times New Roman" w:hAnsi="Times New Roman"/>
          <w:color w:themeColor="text1" w:val="000000"/>
          <w:sz w:val="28"/>
        </w:rPr>
        <w:t xml:space="preserve"> принимает участие в защите проектов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w:t>
      </w:r>
      <w:r>
        <w:rPr>
          <w:rFonts w:ascii="Times New Roman" w:hAnsi="Times New Roman"/>
          <w:color w:themeColor="text1" w:val="000000"/>
          <w:sz w:val="28"/>
        </w:rPr>
        <w:t xml:space="preserve">оссийской </w:t>
      </w:r>
      <w:r>
        <w:rPr>
          <w:rFonts w:ascii="Times New Roman" w:hAnsi="Times New Roman"/>
          <w:color w:themeColor="text1" w:val="000000"/>
          <w:sz w:val="28"/>
        </w:rPr>
        <w:t>Ф</w:t>
      </w:r>
      <w:r>
        <w:rPr>
          <w:rFonts w:ascii="Times New Roman" w:hAnsi="Times New Roman"/>
          <w:color w:themeColor="text1" w:val="000000"/>
          <w:sz w:val="28"/>
        </w:rPr>
        <w:t>едерации</w:t>
      </w:r>
      <w:r>
        <w:rPr>
          <w:rFonts w:ascii="Times New Roman" w:hAnsi="Times New Roman"/>
          <w:color w:themeColor="text1" w:val="000000"/>
          <w:sz w:val="28"/>
        </w:rPr>
        <w:t>. В случае, если в защите проектов участник конкурс</w:t>
      </w:r>
      <w:r>
        <w:rPr>
          <w:rFonts w:ascii="Times New Roman" w:hAnsi="Times New Roman"/>
          <w:color w:themeColor="text1" w:val="000000"/>
          <w:sz w:val="28"/>
        </w:rPr>
        <w:t xml:space="preserve">а </w:t>
      </w:r>
      <w:r>
        <w:rPr>
          <w:rFonts w:ascii="Times New Roman" w:hAnsi="Times New Roman"/>
          <w:color w:themeColor="text1" w:val="000000"/>
          <w:sz w:val="28"/>
        </w:rPr>
        <w:t>не смог принять участие лично либо обеспечить присутствие на защите своего законного представителя, такой участник конкурс</w:t>
      </w:r>
      <w:r>
        <w:rPr>
          <w:rFonts w:ascii="Times New Roman" w:hAnsi="Times New Roman"/>
          <w:color w:themeColor="text1" w:val="000000"/>
          <w:sz w:val="28"/>
        </w:rPr>
        <w:t xml:space="preserve">а </w:t>
      </w:r>
      <w:r>
        <w:rPr>
          <w:rFonts w:ascii="Times New Roman" w:hAnsi="Times New Roman"/>
          <w:color w:themeColor="text1" w:val="000000"/>
          <w:sz w:val="28"/>
        </w:rPr>
        <w:t>не может быть признан победителем конкурса.</w:t>
      </w:r>
    </w:p>
    <w:p w14:paraId="AD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color w:themeColor="text1" w:val="000000"/>
          <w:sz w:val="28"/>
        </w:rPr>
        <w:t>Участник конкурс</w:t>
      </w:r>
      <w:r>
        <w:rPr>
          <w:rFonts w:ascii="Times New Roman" w:hAnsi="Times New Roman"/>
          <w:color w:themeColor="text1" w:val="000000"/>
          <w:sz w:val="28"/>
        </w:rPr>
        <w:t xml:space="preserve">а </w:t>
      </w:r>
      <w:r>
        <w:rPr>
          <w:rFonts w:ascii="Times New Roman" w:hAnsi="Times New Roman"/>
          <w:color w:themeColor="text1" w:val="000000"/>
          <w:sz w:val="28"/>
        </w:rPr>
        <w:t>извещается о месте и времени проведения защиты проектов посредством телефонной связи и (или) по адресу электронной почты, указанной в конкурсной заявке.</w:t>
      </w:r>
    </w:p>
    <w:p w14:paraId="AE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color w:themeColor="text1" w:val="000000"/>
          <w:sz w:val="28"/>
        </w:rPr>
        <w:t xml:space="preserve">По итогам защиты проекта каждый член </w:t>
      </w:r>
      <w:r>
        <w:rPr>
          <w:rFonts w:ascii="Times New Roman" w:hAnsi="Times New Roman"/>
          <w:color w:themeColor="text1" w:val="000000"/>
          <w:sz w:val="28"/>
        </w:rPr>
        <w:t xml:space="preserve">конкурсной </w:t>
      </w:r>
      <w:r>
        <w:rPr>
          <w:rFonts w:ascii="Times New Roman" w:hAnsi="Times New Roman"/>
          <w:color w:themeColor="text1" w:val="000000"/>
          <w:sz w:val="28"/>
        </w:rPr>
        <w:t>комиссии присваивает конкурсной</w:t>
      </w:r>
      <w:r>
        <w:rPr>
          <w:rFonts w:ascii="Times New Roman" w:hAnsi="Times New Roman"/>
          <w:sz w:val="28"/>
        </w:rPr>
        <w:t xml:space="preserve"> заявке от 0 до 5 баллов. </w:t>
      </w:r>
    </w:p>
    <w:p w14:paraId="AF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Конкурсная комиссия руководствуется критериями оценки конкурсных заявок участников конкурса, установленными в приложении 4 к настоящему Порядку.</w:t>
      </w:r>
    </w:p>
    <w:p w14:paraId="B0000000">
      <w:pPr>
        <w:widowControl w:val="0"/>
        <w:tabs>
          <w:tab w:leader="none" w:pos="851"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Итоговый балл оценки защиты проекта рассчитывается по следующей формуле:</w:t>
      </w:r>
    </w:p>
    <w:p w14:paraId="B1000000">
      <w:pPr>
        <w:widowControl w:val="0"/>
        <w:spacing w:after="0" w:line="240" w:lineRule="auto"/>
        <w:ind/>
        <w:jc w:val="center"/>
        <w:rPr>
          <w:rFonts w:ascii="Times New Roman" w:hAnsi="Times New Roman"/>
          <w:sz w:val="28"/>
        </w:rPr>
      </w:pPr>
      <w:r>
        <w:rPr>
          <w:rFonts w:ascii="Times New Roman" w:hAnsi="Times New Roman"/>
          <w:sz w:val="28"/>
        </w:rPr>
        <w:t>Sf = (S1 + S2 + S3 + … + Si) / i</w:t>
      </w:r>
      <w:r>
        <w:rPr>
          <w:rFonts w:ascii="Times New Roman" w:hAnsi="Times New Roman"/>
          <w:sz w:val="28"/>
        </w:rPr>
        <w:t xml:space="preserve">, </w:t>
      </w:r>
      <w:r>
        <w:rPr>
          <w:rFonts w:ascii="Times New Roman" w:hAnsi="Times New Roman"/>
          <w:sz w:val="28"/>
        </w:rPr>
        <w:t>где</w:t>
      </w:r>
    </w:p>
    <w:p w14:paraId="B2000000">
      <w:pPr>
        <w:widowControl w:val="0"/>
        <w:spacing w:after="0" w:line="240" w:lineRule="auto"/>
        <w:ind w:firstLine="709" w:left="0"/>
        <w:jc w:val="both"/>
        <w:rPr>
          <w:rFonts w:ascii="Times New Roman" w:hAnsi="Times New Roman"/>
          <w:sz w:val="28"/>
        </w:rPr>
      </w:pPr>
      <w:r>
        <w:rPr>
          <w:rFonts w:ascii="Times New Roman" w:hAnsi="Times New Roman"/>
          <w:sz w:val="28"/>
        </w:rPr>
        <w:t>Sf – итоговый балл оценки защиты проекта;</w:t>
      </w:r>
    </w:p>
    <w:p w14:paraId="B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S1,2...i – балл, присвоенный конкурсной заявке i-тым членом </w:t>
      </w:r>
      <w:r>
        <w:rPr>
          <w:rFonts w:ascii="Times New Roman" w:hAnsi="Times New Roman"/>
          <w:sz w:val="28"/>
        </w:rPr>
        <w:t xml:space="preserve">конкурсной </w:t>
      </w:r>
      <w:r>
        <w:rPr>
          <w:rFonts w:ascii="Times New Roman" w:hAnsi="Times New Roman"/>
          <w:sz w:val="28"/>
        </w:rPr>
        <w:t>комиссии;</w:t>
      </w:r>
    </w:p>
    <w:p w14:paraId="B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i – количество членов </w:t>
      </w:r>
      <w:r>
        <w:rPr>
          <w:rFonts w:ascii="Times New Roman" w:hAnsi="Times New Roman"/>
          <w:sz w:val="28"/>
        </w:rPr>
        <w:t xml:space="preserve">конкурсной </w:t>
      </w:r>
      <w:r>
        <w:rPr>
          <w:rFonts w:ascii="Times New Roman" w:hAnsi="Times New Roman"/>
          <w:sz w:val="28"/>
        </w:rPr>
        <w:t>комиссии.</w:t>
      </w:r>
    </w:p>
    <w:p w14:paraId="B5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Участник конкурс</w:t>
      </w:r>
      <w:r>
        <w:rPr>
          <w:rFonts w:ascii="Times New Roman" w:hAnsi="Times New Roman"/>
          <w:sz w:val="28"/>
        </w:rPr>
        <w:t>а</w:t>
      </w:r>
      <w:r>
        <w:rPr>
          <w:rFonts w:ascii="Times New Roman" w:hAnsi="Times New Roman"/>
          <w:sz w:val="28"/>
        </w:rPr>
        <w:t xml:space="preserve"> признается финалистом конкур</w:t>
      </w:r>
      <w:r>
        <w:rPr>
          <w:rFonts w:ascii="Times New Roman" w:hAnsi="Times New Roman"/>
          <w:sz w:val="28"/>
        </w:rPr>
        <w:t>са</w:t>
      </w:r>
      <w:r>
        <w:rPr>
          <w:rFonts w:ascii="Times New Roman" w:hAnsi="Times New Roman"/>
          <w:sz w:val="28"/>
        </w:rPr>
        <w:t xml:space="preserve"> в случае, если итоговый балл оценки защиты проекта участника конкурс</w:t>
      </w:r>
      <w:r>
        <w:rPr>
          <w:rFonts w:ascii="Times New Roman" w:hAnsi="Times New Roman"/>
          <w:sz w:val="28"/>
        </w:rPr>
        <w:t xml:space="preserve">а </w:t>
      </w:r>
      <w:r>
        <w:rPr>
          <w:rFonts w:ascii="Times New Roman" w:hAnsi="Times New Roman"/>
          <w:sz w:val="28"/>
        </w:rPr>
        <w:t xml:space="preserve">составляет </w:t>
      </w:r>
      <w:r>
        <w:rPr>
          <w:rFonts w:ascii="Times New Roman" w:hAnsi="Times New Roman"/>
          <w:sz w:val="28"/>
        </w:rPr>
        <w:t>3</w:t>
      </w:r>
      <w:r>
        <w:rPr>
          <w:rFonts w:ascii="Times New Roman" w:hAnsi="Times New Roman"/>
          <w:sz w:val="28"/>
        </w:rPr>
        <w:t xml:space="preserve"> </w:t>
      </w:r>
      <w:r>
        <w:rPr>
          <w:rFonts w:ascii="Times New Roman" w:hAnsi="Times New Roman"/>
          <w:sz w:val="28"/>
        </w:rPr>
        <w:t>и более баллов.</w:t>
      </w:r>
    </w:p>
    <w:p w14:paraId="B6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Для каждого финалиста конкурса рассчитывается рейтинговая оценка по следующей формуле:</w:t>
      </w:r>
    </w:p>
    <w:p w14:paraId="B7000000">
      <w:pPr>
        <w:widowControl w:val="0"/>
        <w:spacing w:after="0" w:line="240" w:lineRule="auto"/>
        <w:ind/>
        <w:jc w:val="center"/>
        <w:rPr>
          <w:rFonts w:ascii="Times New Roman" w:hAnsi="Times New Roman"/>
          <w:sz w:val="28"/>
        </w:rPr>
      </w:pPr>
      <w:r>
        <w:rPr>
          <w:rFonts w:ascii="Times New Roman" w:hAnsi="Times New Roman"/>
          <w:sz w:val="28"/>
        </w:rPr>
        <w:t>R = (Sf  + K)</w:t>
      </w:r>
      <w:r>
        <w:rPr>
          <w:rFonts w:ascii="Times New Roman" w:hAnsi="Times New Roman"/>
          <w:sz w:val="28"/>
        </w:rPr>
        <w:t>, где</w:t>
      </w:r>
    </w:p>
    <w:p w14:paraId="B8000000">
      <w:pPr>
        <w:widowControl w:val="0"/>
        <w:spacing w:after="0" w:line="240" w:lineRule="auto"/>
        <w:ind w:firstLine="709" w:left="0"/>
        <w:jc w:val="both"/>
        <w:rPr>
          <w:rFonts w:ascii="Times New Roman" w:hAnsi="Times New Roman"/>
          <w:sz w:val="28"/>
        </w:rPr>
      </w:pPr>
      <w:r>
        <w:rPr>
          <w:rFonts w:ascii="Times New Roman" w:hAnsi="Times New Roman"/>
          <w:sz w:val="28"/>
        </w:rPr>
        <w:t>R – рейтинговая оценка финалиста конкурса;</w:t>
      </w:r>
    </w:p>
    <w:p w14:paraId="B9000000">
      <w:pPr>
        <w:widowControl w:val="0"/>
        <w:spacing w:after="0" w:line="240" w:lineRule="auto"/>
        <w:ind w:firstLine="709" w:left="0"/>
        <w:jc w:val="both"/>
        <w:rPr>
          <w:rFonts w:ascii="Times New Roman" w:hAnsi="Times New Roman"/>
          <w:sz w:val="28"/>
        </w:rPr>
      </w:pPr>
      <w:r>
        <w:rPr>
          <w:rFonts w:ascii="Times New Roman" w:hAnsi="Times New Roman"/>
          <w:sz w:val="28"/>
        </w:rPr>
        <w:t>Sf – итоговый балл оценки защиты проекта;</w:t>
      </w:r>
    </w:p>
    <w:p w14:paraId="BA000000">
      <w:pPr>
        <w:widowControl w:val="0"/>
        <w:spacing w:after="0" w:line="240" w:lineRule="auto"/>
        <w:ind w:firstLine="709" w:left="0"/>
        <w:jc w:val="both"/>
        <w:rPr>
          <w:rFonts w:ascii="Times New Roman" w:hAnsi="Times New Roman"/>
          <w:sz w:val="28"/>
        </w:rPr>
      </w:pPr>
      <w:r>
        <w:rPr>
          <w:rFonts w:ascii="Times New Roman" w:hAnsi="Times New Roman"/>
          <w:sz w:val="28"/>
        </w:rPr>
        <w:t>K – количество баллов, присвоенных финалистам конк</w:t>
      </w:r>
      <w:r>
        <w:rPr>
          <w:rFonts w:ascii="Times New Roman" w:hAnsi="Times New Roman"/>
          <w:sz w:val="28"/>
        </w:rPr>
        <w:t>урса рабочей группой.</w:t>
      </w:r>
    </w:p>
    <w:p w14:paraId="BB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Список финалистов конкурс</w:t>
      </w:r>
      <w:r>
        <w:rPr>
          <w:rFonts w:ascii="Times New Roman" w:hAnsi="Times New Roman"/>
          <w:sz w:val="28"/>
        </w:rPr>
        <w:t xml:space="preserve">а </w:t>
      </w:r>
      <w:r>
        <w:rPr>
          <w:rFonts w:ascii="Times New Roman" w:hAnsi="Times New Roman"/>
          <w:sz w:val="28"/>
        </w:rPr>
        <w:t xml:space="preserve">ранжируется в соответствии с итоговой рейтинговой оценкой в порядке убывания, от наибольшей рейтинговой оценки к наименьшей. </w:t>
      </w:r>
    </w:p>
    <w:p w14:paraId="BC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случае, </w:t>
      </w:r>
      <w:r>
        <w:rPr>
          <w:rFonts w:ascii="Times New Roman" w:hAnsi="Times New Roman"/>
          <w:sz w:val="28"/>
        </w:rPr>
        <w:t>если двум и более финалистам конкурс</w:t>
      </w:r>
      <w:r>
        <w:rPr>
          <w:rFonts w:ascii="Times New Roman" w:hAnsi="Times New Roman"/>
          <w:sz w:val="28"/>
        </w:rPr>
        <w:t xml:space="preserve">а </w:t>
      </w:r>
      <w:r>
        <w:rPr>
          <w:rFonts w:ascii="Times New Roman" w:hAnsi="Times New Roman"/>
          <w:sz w:val="28"/>
        </w:rPr>
        <w:t>присвоены равные итоговые рейтинговые оценки, преимущество в ранжиров</w:t>
      </w:r>
      <w:r>
        <w:rPr>
          <w:rFonts w:ascii="Times New Roman" w:hAnsi="Times New Roman"/>
          <w:sz w:val="28"/>
        </w:rPr>
        <w:t xml:space="preserve">ании </w:t>
      </w:r>
      <w:r>
        <w:rPr>
          <w:rFonts w:ascii="Times New Roman" w:hAnsi="Times New Roman"/>
          <w:sz w:val="28"/>
        </w:rPr>
        <w:t>имеет финалист конкурс</w:t>
      </w:r>
      <w:r>
        <w:rPr>
          <w:rFonts w:ascii="Times New Roman" w:hAnsi="Times New Roman"/>
          <w:sz w:val="28"/>
        </w:rPr>
        <w:t>а</w:t>
      </w:r>
      <w:r>
        <w:rPr>
          <w:rFonts w:ascii="Times New Roman" w:hAnsi="Times New Roman"/>
          <w:sz w:val="28"/>
        </w:rPr>
        <w:t>, конкурсная заявка которого поступила ранее.</w:t>
      </w:r>
    </w:p>
    <w:p w14:paraId="BD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Победителями конкурс</w:t>
      </w:r>
      <w:r>
        <w:rPr>
          <w:rFonts w:ascii="Times New Roman" w:hAnsi="Times New Roman"/>
          <w:sz w:val="28"/>
        </w:rPr>
        <w:t xml:space="preserve">а </w:t>
      </w:r>
      <w:r>
        <w:rPr>
          <w:rFonts w:ascii="Times New Roman" w:hAnsi="Times New Roman"/>
          <w:sz w:val="28"/>
        </w:rPr>
        <w:t>признаются финалисты конкурс</w:t>
      </w:r>
      <w:r>
        <w:rPr>
          <w:rFonts w:ascii="Times New Roman" w:hAnsi="Times New Roman"/>
          <w:sz w:val="28"/>
        </w:rPr>
        <w:t>а</w:t>
      </w:r>
      <w:r>
        <w:rPr>
          <w:rFonts w:ascii="Times New Roman" w:hAnsi="Times New Roman"/>
          <w:sz w:val="28"/>
        </w:rPr>
        <w:t>, набравшие наибольшие итоговые рейтинговые оценки.</w:t>
      </w:r>
    </w:p>
    <w:p w14:paraId="BE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Распределение субсидии начинается с </w:t>
      </w:r>
      <w:r>
        <w:rPr>
          <w:rFonts w:ascii="Times New Roman" w:hAnsi="Times New Roman"/>
          <w:sz w:val="28"/>
        </w:rPr>
        <w:t xml:space="preserve">конкурсной </w:t>
      </w:r>
      <w:r>
        <w:rPr>
          <w:rFonts w:ascii="Times New Roman" w:hAnsi="Times New Roman"/>
          <w:sz w:val="28"/>
        </w:rPr>
        <w:t>заявки победителя конкурс</w:t>
      </w:r>
      <w:r>
        <w:rPr>
          <w:rFonts w:ascii="Times New Roman" w:hAnsi="Times New Roman"/>
          <w:sz w:val="28"/>
        </w:rPr>
        <w:t>а</w:t>
      </w:r>
      <w:r>
        <w:rPr>
          <w:rFonts w:ascii="Times New Roman" w:hAnsi="Times New Roman"/>
          <w:sz w:val="28"/>
        </w:rPr>
        <w:t>, набравшего наибольшую итоговую рейтинговую оценку, далее – в порядке возрастания порядковых номеров, присвоенных</w:t>
      </w:r>
      <w:r>
        <w:rPr>
          <w:rFonts w:ascii="Times New Roman" w:hAnsi="Times New Roman"/>
          <w:sz w:val="28"/>
        </w:rPr>
        <w:t xml:space="preserve"> конкурсным</w:t>
      </w:r>
      <w:r>
        <w:rPr>
          <w:rFonts w:ascii="Times New Roman" w:hAnsi="Times New Roman"/>
          <w:sz w:val="28"/>
        </w:rPr>
        <w:t xml:space="preserve"> заявкам остальных победителей конкурс</w:t>
      </w:r>
      <w:r>
        <w:rPr>
          <w:rFonts w:ascii="Times New Roman" w:hAnsi="Times New Roman"/>
          <w:sz w:val="28"/>
        </w:rPr>
        <w:t>а</w:t>
      </w:r>
      <w:r>
        <w:rPr>
          <w:rFonts w:ascii="Times New Roman" w:hAnsi="Times New Roman"/>
          <w:sz w:val="28"/>
        </w:rPr>
        <w:t>.</w:t>
      </w:r>
    </w:p>
    <w:p w14:paraId="BF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случае, если на дату принятия решения о предоставлении субсидии запрашиваемая </w:t>
      </w:r>
      <w:r>
        <w:rPr>
          <w:rFonts w:ascii="Times New Roman" w:hAnsi="Times New Roman"/>
          <w:sz w:val="28"/>
        </w:rPr>
        <w:t>заявителем</w:t>
      </w:r>
      <w:r>
        <w:rPr>
          <w:rFonts w:ascii="Times New Roman" w:hAnsi="Times New Roman"/>
          <w:sz w:val="28"/>
        </w:rPr>
        <w:t xml:space="preserve"> сумма субсидии превышает остаток выделенных из бюджета Камчатского края лимитов денежных средств, размер предоставляемой субсидии может быть уменьшен по согласованию с победителем конкурс</w:t>
      </w:r>
      <w:r>
        <w:rPr>
          <w:rFonts w:ascii="Times New Roman" w:hAnsi="Times New Roman"/>
          <w:sz w:val="28"/>
        </w:rPr>
        <w:t>а</w:t>
      </w:r>
      <w:r>
        <w:rPr>
          <w:rFonts w:ascii="Times New Roman" w:hAnsi="Times New Roman"/>
          <w:sz w:val="28"/>
        </w:rPr>
        <w:t xml:space="preserve">. Если </w:t>
      </w:r>
      <w:r>
        <w:rPr>
          <w:rFonts w:ascii="Times New Roman" w:hAnsi="Times New Roman"/>
          <w:sz w:val="28"/>
        </w:rPr>
        <w:t>заявитель</w:t>
      </w:r>
      <w:r>
        <w:rPr>
          <w:rFonts w:ascii="Times New Roman" w:hAnsi="Times New Roman"/>
          <w:sz w:val="28"/>
        </w:rPr>
        <w:t xml:space="preserve"> не согласовал новые условия, то это расценивается как отказ </w:t>
      </w:r>
      <w:r>
        <w:rPr>
          <w:rFonts w:ascii="Times New Roman" w:hAnsi="Times New Roman"/>
          <w:sz w:val="28"/>
        </w:rPr>
        <w:t>заявителя</w:t>
      </w:r>
      <w:r>
        <w:rPr>
          <w:rFonts w:ascii="Times New Roman" w:hAnsi="Times New Roman"/>
          <w:sz w:val="28"/>
        </w:rPr>
        <w:t xml:space="preserve"> от получения субсидии, в таком случае заключение договора о предоставлении субсидии согласовывается со следующим победителем конкурс</w:t>
      </w:r>
      <w:r>
        <w:rPr>
          <w:rFonts w:ascii="Times New Roman" w:hAnsi="Times New Roman"/>
          <w:sz w:val="28"/>
        </w:rPr>
        <w:t xml:space="preserve">а </w:t>
      </w:r>
      <w:r>
        <w:rPr>
          <w:rFonts w:ascii="Times New Roman" w:hAnsi="Times New Roman"/>
          <w:sz w:val="28"/>
        </w:rPr>
        <w:t>в порядке наибольшего количества набранных итоговых баллов.</w:t>
      </w:r>
    </w:p>
    <w:p w14:paraId="C0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этом минимальный размер субсидии не может составлять менее </w:t>
      </w:r>
      <w:r>
        <w:rPr>
          <w:rFonts w:ascii="Times New Roman" w:hAnsi="Times New Roman"/>
          <w:sz w:val="28"/>
        </w:rPr>
        <w:t xml:space="preserve">       </w:t>
      </w:r>
      <w:r>
        <w:rPr>
          <w:rFonts w:ascii="Times New Roman" w:hAnsi="Times New Roman"/>
          <w:sz w:val="28"/>
        </w:rPr>
        <w:t>100 тысяч рублей</w:t>
      </w:r>
      <w:r>
        <w:rPr>
          <w:rFonts w:ascii="Times New Roman" w:hAnsi="Times New Roman"/>
          <w:sz w:val="28"/>
        </w:rPr>
        <w:t>.</w:t>
      </w:r>
    </w:p>
    <w:p w14:paraId="C1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Решение конкурсной комиссии о признании заявителей победителями конкурса оформляется</w:t>
      </w:r>
      <w:r>
        <w:rPr>
          <w:rFonts w:ascii="Times New Roman" w:hAnsi="Times New Roman"/>
          <w:sz w:val="28"/>
        </w:rPr>
        <w:t xml:space="preserve"> протоколом заседания конкурсной комиссии, который содержит список заявителей, рекомендованных для признания признанных победителями конкурса, и список заявителей, рекомендованных для отказа в признании их победителями конкурса. Решение конкурсной </w:t>
      </w:r>
      <w:r>
        <w:rPr>
          <w:rFonts w:ascii="Times New Roman" w:hAnsi="Times New Roman"/>
          <w:sz w:val="28"/>
        </w:rPr>
        <w:t xml:space="preserve">комиссии </w:t>
      </w:r>
      <w:r>
        <w:rPr>
          <w:rFonts w:ascii="Times New Roman" w:hAnsi="Times New Roman"/>
          <w:sz w:val="28"/>
        </w:rPr>
        <w:t>носит для Министерства рекомендательный характер</w:t>
      </w:r>
      <w:r>
        <w:rPr>
          <w:rFonts w:ascii="Times New Roman" w:hAnsi="Times New Roman"/>
          <w:sz w:val="28"/>
        </w:rPr>
        <w:t>.</w:t>
      </w:r>
      <w:r>
        <w:rPr>
          <w:rFonts w:ascii="Times New Roman" w:hAnsi="Times New Roman"/>
          <w:sz w:val="28"/>
        </w:rPr>
        <w:t xml:space="preserve"> </w:t>
      </w:r>
    </w:p>
    <w:p w14:paraId="C2000000">
      <w:pPr>
        <w:pStyle w:val="Style_3"/>
        <w:tabs>
          <w:tab w:leader="none" w:pos="1134" w:val="left"/>
        </w:tabs>
        <w:ind w:firstLine="709" w:left="0"/>
        <w:jc w:val="both"/>
        <w:rPr>
          <w:color w:themeColor="text1" w:val="000000"/>
          <w:sz w:val="28"/>
        </w:rPr>
      </w:pPr>
      <w:r>
        <w:rPr>
          <w:sz w:val="28"/>
        </w:rPr>
        <w:t xml:space="preserve">Протокол заседания </w:t>
      </w:r>
      <w:r>
        <w:rPr>
          <w:sz w:val="28"/>
        </w:rPr>
        <w:t xml:space="preserve">конкурсной </w:t>
      </w:r>
      <w:r>
        <w:rPr>
          <w:sz w:val="28"/>
        </w:rPr>
        <w:t>комиссии направляется в Министерство</w:t>
      </w:r>
      <w:r>
        <w:rPr>
          <w:color w:themeColor="text1" w:val="000000"/>
          <w:sz w:val="28"/>
        </w:rPr>
        <w:t xml:space="preserve"> в течение 3 </w:t>
      </w:r>
      <w:r>
        <w:rPr>
          <w:color w:themeColor="text1" w:val="000000"/>
          <w:sz w:val="28"/>
        </w:rPr>
        <w:t xml:space="preserve">(трех) </w:t>
      </w:r>
      <w:r>
        <w:rPr>
          <w:color w:themeColor="text1" w:val="000000"/>
          <w:sz w:val="28"/>
        </w:rPr>
        <w:t xml:space="preserve">рабочих дней со дня проведения заседания </w:t>
      </w:r>
      <w:r>
        <w:rPr>
          <w:sz w:val="28"/>
        </w:rPr>
        <w:t xml:space="preserve">конкурсной </w:t>
      </w:r>
      <w:r>
        <w:rPr>
          <w:sz w:val="28"/>
        </w:rPr>
        <w:t>комиссии</w:t>
      </w:r>
      <w:r>
        <w:rPr>
          <w:color w:themeColor="text1" w:val="000000"/>
          <w:sz w:val="28"/>
        </w:rPr>
        <w:t>.</w:t>
      </w:r>
    </w:p>
    <w:p w14:paraId="C3000000">
      <w:pPr>
        <w:spacing w:after="0" w:line="240" w:lineRule="auto"/>
        <w:ind w:firstLine="709" w:left="0"/>
        <w:jc w:val="both"/>
        <w:rPr>
          <w:rFonts w:ascii="Times New Roman" w:hAnsi="Times New Roman"/>
        </w:rPr>
      </w:pPr>
      <w:r>
        <w:rPr>
          <w:rFonts w:ascii="Times New Roman" w:hAnsi="Times New Roman"/>
          <w:sz w:val="28"/>
        </w:rPr>
        <w:t>Министерство</w:t>
      </w:r>
      <w:r>
        <w:rPr>
          <w:rFonts w:ascii="Times New Roman" w:hAnsi="Times New Roman"/>
          <w:sz w:val="28"/>
        </w:rPr>
        <w:t xml:space="preserve"> </w:t>
      </w:r>
      <w:r>
        <w:rPr>
          <w:rFonts w:ascii="Times New Roman" w:hAnsi="Times New Roman"/>
          <w:sz w:val="28"/>
        </w:rPr>
        <w:t xml:space="preserve">принимает решение </w:t>
      </w:r>
      <w:r>
        <w:rPr>
          <w:rFonts w:ascii="Times New Roman" w:hAnsi="Times New Roman"/>
          <w:sz w:val="28"/>
        </w:rPr>
        <w:t xml:space="preserve">о предоставлении субсидии </w:t>
      </w:r>
      <w:r>
        <w:rPr>
          <w:rFonts w:ascii="Times New Roman" w:hAnsi="Times New Roman"/>
          <w:sz w:val="28"/>
        </w:rPr>
        <w:t>с учетом рекомендаци</w:t>
      </w:r>
      <w:r>
        <w:rPr>
          <w:rFonts w:ascii="Times New Roman" w:hAnsi="Times New Roman"/>
          <w:sz w:val="28"/>
        </w:rPr>
        <w:t>й</w:t>
      </w:r>
      <w:r>
        <w:rPr>
          <w:rFonts w:ascii="Times New Roman" w:hAnsi="Times New Roman"/>
          <w:sz w:val="28"/>
        </w:rPr>
        <w:t xml:space="preserve"> </w:t>
      </w:r>
      <w:r>
        <w:rPr>
          <w:rFonts w:ascii="Times New Roman" w:hAnsi="Times New Roman"/>
          <w:sz w:val="28"/>
        </w:rPr>
        <w:t xml:space="preserve">конкурсной </w:t>
      </w:r>
      <w:r>
        <w:rPr>
          <w:rFonts w:ascii="Times New Roman" w:hAnsi="Times New Roman"/>
          <w:sz w:val="28"/>
        </w:rPr>
        <w:t xml:space="preserve">комиссии победителям </w:t>
      </w:r>
      <w:r>
        <w:rPr>
          <w:rFonts w:ascii="Times New Roman" w:hAnsi="Times New Roman"/>
          <w:sz w:val="28"/>
        </w:rPr>
        <w:t>конкурса</w:t>
      </w:r>
      <w:r>
        <w:rPr>
          <w:rFonts w:ascii="Times New Roman" w:hAnsi="Times New Roman"/>
          <w:sz w:val="28"/>
        </w:rPr>
        <w:t xml:space="preserve"> </w:t>
      </w:r>
      <w:r>
        <w:rPr>
          <w:rFonts w:ascii="Times New Roman" w:hAnsi="Times New Roman"/>
          <w:sz w:val="28"/>
        </w:rPr>
        <w:t xml:space="preserve">или об отказе в предоставлении субсидии, о чем заявители уведомляются Министерством </w:t>
      </w:r>
      <w:r>
        <w:rPr>
          <w:rFonts w:ascii="Times New Roman" w:hAnsi="Times New Roman"/>
          <w:sz w:val="28"/>
        </w:rPr>
        <w:t>не позднее 5 (пяти) рабочих дней</w:t>
      </w:r>
      <w:r>
        <w:rPr>
          <w:rFonts w:ascii="Times New Roman" w:hAnsi="Times New Roman"/>
          <w:sz w:val="28"/>
        </w:rPr>
        <w:t xml:space="preserve"> с даты принятия такого решения Министерством</w:t>
      </w:r>
      <w:r>
        <w:rPr>
          <w:rFonts w:ascii="Times New Roman" w:hAnsi="Times New Roman"/>
          <w:sz w:val="28"/>
        </w:rPr>
        <w:t xml:space="preserve"> любым способом, подтверждающим его уведомление</w:t>
      </w:r>
      <w:r>
        <w:rPr>
          <w:rFonts w:ascii="Times New Roman" w:hAnsi="Times New Roman"/>
          <w:sz w:val="28"/>
        </w:rPr>
        <w:t>.</w:t>
      </w:r>
      <w:r>
        <w:rPr>
          <w:rFonts w:ascii="Times New Roman" w:hAnsi="Times New Roman"/>
        </w:rPr>
        <w:t xml:space="preserve"> </w:t>
      </w:r>
    </w:p>
    <w:p w14:paraId="C4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На едином портале и</w:t>
      </w:r>
      <w:r>
        <w:rPr>
          <w:rFonts w:ascii="Times New Roman" w:hAnsi="Times New Roman"/>
          <w:sz w:val="28"/>
        </w:rPr>
        <w:t>ли</w:t>
      </w:r>
      <w:r>
        <w:rPr>
          <w:rFonts w:ascii="Times New Roman" w:hAnsi="Times New Roman"/>
          <w:sz w:val="28"/>
        </w:rPr>
        <w:t xml:space="preserve"> на официальном сайте</w:t>
      </w:r>
      <w:r>
        <w:rPr>
          <w:rFonts w:ascii="Times New Roman" w:hAnsi="Times New Roman"/>
          <w:sz w:val="28"/>
        </w:rPr>
        <w:t xml:space="preserve"> </w:t>
      </w:r>
      <w:r>
        <w:rPr>
          <w:rFonts w:ascii="Times New Roman" w:hAnsi="Times New Roman"/>
          <w:sz w:val="28"/>
        </w:rPr>
        <w:t xml:space="preserve">исполнительных органов Камчатского края на странице </w:t>
      </w:r>
      <w:r>
        <w:rPr>
          <w:rFonts w:ascii="Times New Roman" w:hAnsi="Times New Roman"/>
          <w:sz w:val="28"/>
        </w:rPr>
        <w:t>Министерства в сети Ин</w:t>
      </w:r>
      <w:r>
        <w:rPr>
          <w:rFonts w:ascii="Times New Roman" w:hAnsi="Times New Roman"/>
          <w:sz w:val="28"/>
        </w:rPr>
        <w:t>тернет по адресу: https://www.kamgov.ru/minecon в срок,</w:t>
      </w:r>
      <w:r>
        <w:rPr>
          <w:rFonts w:ascii="Times New Roman" w:hAnsi="Times New Roman"/>
          <w:sz w:val="28"/>
        </w:rPr>
        <w:t xml:space="preserve"> </w:t>
      </w:r>
      <w:r>
        <w:rPr>
          <w:rFonts w:ascii="Times New Roman" w:hAnsi="Times New Roman"/>
          <w:sz w:val="28"/>
        </w:rPr>
        <w:t xml:space="preserve">не позднее </w:t>
      </w:r>
      <w:r>
        <w:rPr>
          <w:rFonts w:ascii="Times New Roman" w:hAnsi="Times New Roman"/>
          <w:sz w:val="28"/>
        </w:rPr>
        <w:br/>
      </w:r>
      <w:r>
        <w:rPr>
          <w:rFonts w:ascii="Times New Roman" w:hAnsi="Times New Roman"/>
          <w:sz w:val="28"/>
        </w:rPr>
        <w:t>14-го календарного</w:t>
      </w:r>
      <w:r>
        <w:rPr>
          <w:rFonts w:ascii="Times New Roman" w:hAnsi="Times New Roman"/>
          <w:sz w:val="28"/>
        </w:rPr>
        <w:t xml:space="preserve"> д</w:t>
      </w:r>
      <w:r>
        <w:rPr>
          <w:rFonts w:ascii="Times New Roman" w:hAnsi="Times New Roman"/>
          <w:sz w:val="28"/>
        </w:rPr>
        <w:t>ня, следующего за днем</w:t>
      </w:r>
      <w:r>
        <w:rPr>
          <w:rFonts w:ascii="Times New Roman" w:hAnsi="Times New Roman"/>
          <w:sz w:val="28"/>
        </w:rPr>
        <w:t xml:space="preserve"> </w:t>
      </w:r>
      <w:r>
        <w:rPr>
          <w:rFonts w:ascii="Times New Roman" w:hAnsi="Times New Roman"/>
          <w:sz w:val="28"/>
        </w:rPr>
        <w:t>определения конкурсной комиссией победителей конкурса</w:t>
      </w:r>
      <w:r>
        <w:rPr>
          <w:rFonts w:ascii="Times New Roman" w:hAnsi="Times New Roman"/>
          <w:sz w:val="28"/>
        </w:rPr>
        <w:t xml:space="preserve"> Министерством размещается информация о результатах рассмотрения конкурсных заявок, включающая следующие сведения:</w:t>
      </w:r>
    </w:p>
    <w:p w14:paraId="C5000000">
      <w:pPr>
        <w:pStyle w:val="Style_3"/>
        <w:numPr>
          <w:ilvl w:val="0"/>
          <w:numId w:val="8"/>
        </w:numPr>
        <w:tabs>
          <w:tab w:leader="none" w:pos="1276" w:val="left"/>
        </w:tabs>
        <w:ind w:firstLine="709" w:left="0"/>
        <w:jc w:val="both"/>
        <w:rPr>
          <w:sz w:val="28"/>
        </w:rPr>
      </w:pPr>
      <w:r>
        <w:rPr>
          <w:sz w:val="28"/>
        </w:rPr>
        <w:t>дата, время и место проведения рассмотрения конкурсных заявок;</w:t>
      </w:r>
    </w:p>
    <w:p w14:paraId="C6000000">
      <w:pPr>
        <w:pStyle w:val="Style_3"/>
        <w:numPr>
          <w:ilvl w:val="0"/>
          <w:numId w:val="8"/>
        </w:numPr>
        <w:tabs>
          <w:tab w:leader="none" w:pos="1276" w:val="left"/>
        </w:tabs>
        <w:ind w:firstLine="709" w:left="0"/>
        <w:jc w:val="both"/>
        <w:rPr>
          <w:sz w:val="28"/>
        </w:rPr>
      </w:pPr>
      <w:r>
        <w:rPr>
          <w:sz w:val="28"/>
        </w:rPr>
        <w:t>дата, время и место оценки конкурсных заявок участников конкурса;</w:t>
      </w:r>
    </w:p>
    <w:p w14:paraId="C7000000">
      <w:pPr>
        <w:pStyle w:val="Style_3"/>
        <w:numPr>
          <w:ilvl w:val="0"/>
          <w:numId w:val="8"/>
        </w:numPr>
        <w:tabs>
          <w:tab w:leader="none" w:pos="1276" w:val="left"/>
        </w:tabs>
        <w:ind w:firstLine="709" w:left="0"/>
        <w:jc w:val="both"/>
        <w:rPr>
          <w:sz w:val="28"/>
        </w:rPr>
      </w:pPr>
      <w:r>
        <w:rPr>
          <w:sz w:val="28"/>
        </w:rPr>
        <w:t>информация об участниках конкурса, конкурсные заявки которых были рассмотрены;</w:t>
      </w:r>
    </w:p>
    <w:p w14:paraId="C8000000">
      <w:pPr>
        <w:pStyle w:val="Style_3"/>
        <w:numPr>
          <w:ilvl w:val="0"/>
          <w:numId w:val="8"/>
        </w:numPr>
        <w:tabs>
          <w:tab w:leader="none" w:pos="1276" w:val="left"/>
        </w:tabs>
        <w:ind w:firstLine="709" w:left="0"/>
        <w:jc w:val="both"/>
        <w:rPr>
          <w:sz w:val="28"/>
        </w:rPr>
      </w:pPr>
      <w:r>
        <w:rPr>
          <w:sz w:val="28"/>
        </w:rPr>
        <w:t>информация об участниках конкурса, конкурсные заявки которых были отклонены, с указанием причин их отклонения, в том числе положений объявления о проведении конкурса, которым не соответствуют такие конкурсные заявки;</w:t>
      </w:r>
    </w:p>
    <w:p w14:paraId="C9000000">
      <w:pPr>
        <w:pStyle w:val="Style_3"/>
        <w:numPr>
          <w:ilvl w:val="0"/>
          <w:numId w:val="8"/>
        </w:numPr>
        <w:tabs>
          <w:tab w:leader="none" w:pos="1276" w:val="left"/>
        </w:tabs>
        <w:ind w:firstLine="709" w:left="0"/>
        <w:jc w:val="both"/>
        <w:rPr>
          <w:sz w:val="28"/>
        </w:rPr>
      </w:pPr>
      <w:r>
        <w:rPr>
          <w:sz w:val="28"/>
        </w:rPr>
        <w:t>последовательность оценки конкурсных заявок участников конкурса, присвоенные конкурсным заявкам участников конкурса значения по каждому из предусмотренных критериев оценки конкурсных заявок участников конкурса, принятое на основании результатов оценки указанных конкурсных заявок решение о присвоении таким конкурсным заявкам порядковых номеров;</w:t>
      </w:r>
    </w:p>
    <w:p w14:paraId="CA000000">
      <w:pPr>
        <w:pStyle w:val="Style_3"/>
        <w:numPr>
          <w:ilvl w:val="0"/>
          <w:numId w:val="8"/>
        </w:numPr>
        <w:tabs>
          <w:tab w:leader="none" w:pos="1276" w:val="left"/>
        </w:tabs>
        <w:ind w:firstLine="709" w:left="0"/>
        <w:jc w:val="both"/>
        <w:rPr>
          <w:sz w:val="28"/>
        </w:rPr>
      </w:pPr>
      <w:r>
        <w:rPr>
          <w:sz w:val="28"/>
        </w:rPr>
        <w:t>наименование получателей субсидии, с которыми заключается договор о предоставлении субсидии, и размер предоставляемой ему субсидии.</w:t>
      </w:r>
    </w:p>
    <w:p w14:paraId="CB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Министерство в течение 30 </w:t>
      </w:r>
      <w:r>
        <w:rPr>
          <w:rFonts w:ascii="Times New Roman" w:hAnsi="Times New Roman"/>
          <w:sz w:val="28"/>
        </w:rPr>
        <w:t xml:space="preserve">(тридцати) </w:t>
      </w:r>
      <w:r>
        <w:rPr>
          <w:rFonts w:ascii="Times New Roman" w:hAnsi="Times New Roman"/>
          <w:sz w:val="28"/>
        </w:rPr>
        <w:t xml:space="preserve">календарных дней со дня принятия решения о предоставлении субсидии заключает </w:t>
      </w:r>
      <w:r>
        <w:rPr>
          <w:rFonts w:ascii="Times New Roman" w:hAnsi="Times New Roman"/>
          <w:sz w:val="28"/>
        </w:rPr>
        <w:t xml:space="preserve">в государственной интегрированной информационной системе управления общественными финансами «Электронный бюджет» </w:t>
      </w:r>
      <w:r>
        <w:rPr>
          <w:rFonts w:ascii="Times New Roman" w:hAnsi="Times New Roman"/>
          <w:sz w:val="28"/>
        </w:rPr>
        <w:t xml:space="preserve">с </w:t>
      </w:r>
      <w:r>
        <w:rPr>
          <w:rFonts w:ascii="Times New Roman" w:hAnsi="Times New Roman"/>
          <w:sz w:val="28"/>
        </w:rPr>
        <w:t xml:space="preserve">победителем конкурса </w:t>
      </w:r>
      <w:r>
        <w:rPr>
          <w:rFonts w:ascii="Times New Roman" w:hAnsi="Times New Roman"/>
          <w:sz w:val="28"/>
        </w:rPr>
        <w:t>договор о предоставлении субсидии</w:t>
      </w:r>
      <w:r>
        <w:rPr>
          <w:rFonts w:ascii="Times New Roman" w:hAnsi="Times New Roman"/>
          <w:sz w:val="28"/>
        </w:rPr>
        <w:t>, на основании которого предоставляется субсидия</w:t>
      </w:r>
      <w:r>
        <w:rPr>
          <w:rFonts w:ascii="Times New Roman" w:hAnsi="Times New Roman"/>
          <w:sz w:val="28"/>
        </w:rPr>
        <w:t>.</w:t>
      </w:r>
    </w:p>
    <w:p w14:paraId="CC000000">
      <w:pPr>
        <w:pStyle w:val="Style_4"/>
        <w:ind w:firstLine="709" w:left="0"/>
        <w:jc w:val="both"/>
      </w:pPr>
      <w:r>
        <w:rPr>
          <w:color w:val="000000"/>
        </w:rPr>
        <w:t xml:space="preserve">Заключение договора </w:t>
      </w:r>
      <w:r>
        <w:t xml:space="preserve">о предоставлении субсидии </w:t>
      </w:r>
      <w:r>
        <w:rPr>
          <w:color w:val="000000"/>
        </w:rPr>
        <w:t xml:space="preserve">осуществляется при условии наличия у победителя конкурса усиленной квалифицированной электронно-цифровой подписи, необходимой для подписания </w:t>
      </w:r>
      <w:r>
        <w:rPr>
          <w:color w:val="000000"/>
        </w:rPr>
        <w:t>договора</w:t>
      </w:r>
      <w:r>
        <w:rPr>
          <w:color w:val="000000"/>
        </w:rPr>
        <w:t xml:space="preserve"> в </w:t>
      </w:r>
      <w:r>
        <w:t>государственной интегрированной информационной системе управления общественными финансами «Электронный бюджет».</w:t>
      </w:r>
    </w:p>
    <w:p w14:paraId="CD000000">
      <w:pPr>
        <w:pStyle w:val="Style_4"/>
        <w:ind w:firstLine="709" w:left="0"/>
        <w:jc w:val="both"/>
      </w:pPr>
      <w:r>
        <w:t>Договор</w:t>
      </w:r>
      <w:r>
        <w:t xml:space="preserve"> о предоставлении субсидии</w:t>
      </w:r>
      <w:r>
        <w:t>, дополнительные соглашения</w:t>
      </w:r>
      <w:r>
        <w:t xml:space="preserve"> к нему</w:t>
      </w:r>
      <w:r>
        <w:t>, в том числе соглашение о расторжении</w:t>
      </w:r>
      <w:r>
        <w:t xml:space="preserve"> договора</w:t>
      </w:r>
      <w:r>
        <w:t xml:space="preserve"> </w:t>
      </w:r>
      <w:r>
        <w:t>о предоставлении субсидии</w:t>
      </w:r>
      <w:r>
        <w:t xml:space="preserve"> заключаются в соответствии с типовой формой, утвержденной Министерством финансов </w:t>
      </w:r>
      <w:r>
        <w:t>Российской Федерации</w:t>
      </w:r>
      <w:r>
        <w:t>.</w:t>
      </w:r>
    </w:p>
    <w:p w14:paraId="CE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случае, </w:t>
      </w:r>
      <w:r>
        <w:rPr>
          <w:rFonts w:ascii="Times New Roman" w:hAnsi="Times New Roman"/>
          <w:sz w:val="28"/>
        </w:rPr>
        <w:t xml:space="preserve">если победитель конкурса </w:t>
      </w:r>
      <w:r>
        <w:rPr>
          <w:rFonts w:ascii="Times New Roman" w:hAnsi="Times New Roman"/>
          <w:sz w:val="28"/>
        </w:rPr>
        <w:t xml:space="preserve">не подписал договор о предоставлении субсидии в течение 30 </w:t>
      </w:r>
      <w:r>
        <w:rPr>
          <w:rFonts w:ascii="Times New Roman" w:hAnsi="Times New Roman"/>
          <w:sz w:val="28"/>
        </w:rPr>
        <w:t xml:space="preserve">(тридцати) </w:t>
      </w:r>
      <w:r>
        <w:rPr>
          <w:rFonts w:ascii="Times New Roman" w:hAnsi="Times New Roman"/>
          <w:sz w:val="28"/>
        </w:rPr>
        <w:t xml:space="preserve">календарных дней со дня принятия Министерством решения о предоставлении субсидии, это расценивается как </w:t>
      </w:r>
      <w:r>
        <w:rPr>
          <w:rFonts w:ascii="Times New Roman" w:hAnsi="Times New Roman"/>
          <w:sz w:val="28"/>
        </w:rPr>
        <w:t xml:space="preserve">уклонение победителя конкурса </w:t>
      </w:r>
      <w:r>
        <w:rPr>
          <w:rFonts w:ascii="Times New Roman" w:hAnsi="Times New Roman"/>
          <w:sz w:val="28"/>
        </w:rPr>
        <w:t>от заключения договора</w:t>
      </w:r>
      <w:r>
        <w:rPr>
          <w:rFonts w:ascii="Times New Roman" w:hAnsi="Times New Roman"/>
          <w:sz w:val="28"/>
        </w:rPr>
        <w:t xml:space="preserve"> о предоставлении субсидии</w:t>
      </w:r>
      <w:r>
        <w:rPr>
          <w:rFonts w:ascii="Times New Roman" w:hAnsi="Times New Roman"/>
          <w:sz w:val="28"/>
        </w:rPr>
        <w:t xml:space="preserve">, в таком случае договор о предоставлении субсидии </w:t>
      </w:r>
      <w:r>
        <w:rPr>
          <w:rFonts w:ascii="Times New Roman" w:hAnsi="Times New Roman"/>
          <w:sz w:val="28"/>
        </w:rPr>
        <w:t>заключается со следующим победителем конкурс</w:t>
      </w:r>
      <w:r>
        <w:rPr>
          <w:rFonts w:ascii="Times New Roman" w:hAnsi="Times New Roman"/>
          <w:sz w:val="28"/>
        </w:rPr>
        <w:t xml:space="preserve">а </w:t>
      </w:r>
      <w:r>
        <w:rPr>
          <w:rFonts w:ascii="Times New Roman" w:hAnsi="Times New Roman"/>
          <w:sz w:val="28"/>
        </w:rPr>
        <w:t>в порядке наибольшего количества набранных итоговых баллов.</w:t>
      </w:r>
    </w:p>
    <w:p w14:paraId="CF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случае, если до заключения договора</w:t>
      </w:r>
      <w:r>
        <w:rPr>
          <w:rFonts w:ascii="Times New Roman" w:hAnsi="Times New Roman"/>
          <w:sz w:val="28"/>
        </w:rPr>
        <w:t xml:space="preserve"> </w:t>
      </w:r>
      <w:r>
        <w:rPr>
          <w:rFonts w:ascii="Times New Roman" w:hAnsi="Times New Roman"/>
          <w:sz w:val="28"/>
        </w:rPr>
        <w:t xml:space="preserve">о предоставлении субсидии </w:t>
      </w:r>
      <w:r>
        <w:rPr>
          <w:rFonts w:ascii="Times New Roman" w:hAnsi="Times New Roman"/>
          <w:sz w:val="28"/>
        </w:rPr>
        <w:t>с победителем</w:t>
      </w:r>
      <w:r>
        <w:rPr>
          <w:rFonts w:ascii="Times New Roman" w:hAnsi="Times New Roman"/>
          <w:sz w:val="28"/>
        </w:rPr>
        <w:t xml:space="preserve"> </w:t>
      </w:r>
      <w:r>
        <w:rPr>
          <w:rFonts w:ascii="Times New Roman" w:hAnsi="Times New Roman"/>
          <w:sz w:val="28"/>
        </w:rPr>
        <w:t xml:space="preserve">конкурса </w:t>
      </w:r>
      <w:r>
        <w:rPr>
          <w:rFonts w:ascii="Times New Roman" w:hAnsi="Times New Roman"/>
          <w:sz w:val="28"/>
        </w:rPr>
        <w:t>Министерству</w:t>
      </w:r>
      <w:r>
        <w:rPr>
          <w:rFonts w:ascii="Times New Roman" w:hAnsi="Times New Roman"/>
          <w:sz w:val="28"/>
        </w:rPr>
        <w:t xml:space="preserve"> станут известны факты, подтверждающие недостоверность сведений и (или) документов, предоставленных победителем</w:t>
      </w:r>
      <w:r>
        <w:rPr>
          <w:rFonts w:ascii="Times New Roman" w:hAnsi="Times New Roman"/>
          <w:sz w:val="28"/>
        </w:rPr>
        <w:t xml:space="preserve"> </w:t>
      </w:r>
      <w:r>
        <w:rPr>
          <w:rFonts w:ascii="Times New Roman" w:hAnsi="Times New Roman"/>
          <w:sz w:val="28"/>
        </w:rPr>
        <w:t>конкурса, договор о предоставлении субсидии не заключается.</w:t>
      </w:r>
    </w:p>
    <w:p w14:paraId="D0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Основанием</w:t>
      </w:r>
      <w:r>
        <w:rPr>
          <w:rFonts w:ascii="Times New Roman" w:hAnsi="Times New Roman"/>
          <w:sz w:val="28"/>
        </w:rPr>
        <w:t xml:space="preserve"> для отказа </w:t>
      </w:r>
      <w:r>
        <w:rPr>
          <w:rFonts w:ascii="Times New Roman" w:hAnsi="Times New Roman"/>
          <w:sz w:val="28"/>
        </w:rPr>
        <w:t xml:space="preserve">получателю субсидии </w:t>
      </w:r>
      <w:r>
        <w:rPr>
          <w:rFonts w:ascii="Times New Roman" w:hAnsi="Times New Roman"/>
          <w:sz w:val="28"/>
        </w:rPr>
        <w:t>в предоставлении субсидии является следующее:</w:t>
      </w:r>
    </w:p>
    <w:p w14:paraId="D1000000">
      <w:pPr>
        <w:pStyle w:val="Style_3"/>
        <w:widowControl w:val="0"/>
        <w:numPr>
          <w:ilvl w:val="0"/>
          <w:numId w:val="9"/>
        </w:numPr>
        <w:tabs>
          <w:tab w:leader="none" w:pos="1276" w:val="left"/>
        </w:tabs>
        <w:ind w:firstLine="709" w:left="0"/>
        <w:jc w:val="both"/>
        <w:rPr>
          <w:sz w:val="28"/>
        </w:rPr>
      </w:pPr>
      <w:r>
        <w:rPr>
          <w:sz w:val="28"/>
        </w:rPr>
        <w:t xml:space="preserve">несоответствие представленных получателем субсидии документов </w:t>
      </w:r>
      <w:r>
        <w:rPr>
          <w:sz w:val="28"/>
        </w:rPr>
        <w:t>приложениям 1 и 2 к настоящему Порядку</w:t>
      </w:r>
      <w:r>
        <w:rPr>
          <w:sz w:val="28"/>
        </w:rPr>
        <w:t>, или непредставление (представление не в полном объеме) указанных документов;</w:t>
      </w:r>
    </w:p>
    <w:p w14:paraId="D2000000">
      <w:pPr>
        <w:pStyle w:val="Style_3"/>
        <w:widowControl w:val="0"/>
        <w:numPr>
          <w:ilvl w:val="0"/>
          <w:numId w:val="9"/>
        </w:numPr>
        <w:tabs>
          <w:tab w:leader="none" w:pos="1276" w:val="left"/>
        </w:tabs>
        <w:ind w:firstLine="709" w:left="0"/>
        <w:jc w:val="both"/>
        <w:rPr>
          <w:sz w:val="28"/>
        </w:rPr>
      </w:pPr>
      <w:r>
        <w:rPr>
          <w:sz w:val="28"/>
        </w:rPr>
        <w:t>установление факта недостоверности представленной получателем субсидии информации.</w:t>
      </w:r>
    </w:p>
    <w:p w14:paraId="D3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признать утратившей силу.</w:t>
      </w:r>
    </w:p>
    <w:p w14:paraId="D4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Обязательными условиями предоставления субсидии, включаемыми в договор о предоставлении субсидии, являются:</w:t>
      </w:r>
    </w:p>
    <w:p w14:paraId="D5000000">
      <w:pPr>
        <w:pStyle w:val="Style_3"/>
        <w:widowControl w:val="0"/>
        <w:numPr>
          <w:ilvl w:val="0"/>
          <w:numId w:val="10"/>
        </w:numPr>
        <w:tabs>
          <w:tab w:leader="none" w:pos="1276" w:val="left"/>
        </w:tabs>
        <w:ind w:firstLine="709" w:left="0"/>
        <w:jc w:val="both"/>
        <w:rPr>
          <w:sz w:val="28"/>
        </w:rPr>
      </w:pPr>
      <w:r>
        <w:rPr>
          <w:sz w:val="28"/>
        </w:rPr>
        <w:t>признать утратившим силу</w:t>
      </w:r>
      <w:r>
        <w:rPr>
          <w:sz w:val="28"/>
        </w:rPr>
        <w:t>;</w:t>
      </w:r>
    </w:p>
    <w:p w14:paraId="D6000000">
      <w:pPr>
        <w:pStyle w:val="Style_3"/>
        <w:widowControl w:val="0"/>
        <w:numPr>
          <w:ilvl w:val="0"/>
          <w:numId w:val="10"/>
        </w:numPr>
        <w:tabs>
          <w:tab w:leader="none" w:pos="1276" w:val="left"/>
        </w:tabs>
        <w:ind w:firstLine="709" w:left="0"/>
        <w:jc w:val="both"/>
        <w:rPr>
          <w:sz w:val="28"/>
        </w:rPr>
      </w:pPr>
      <w:r>
        <w:rPr>
          <w:sz w:val="28"/>
        </w:rPr>
        <w:t>требование к получателю субсидии о ежегодном в течение трех лет, начиная с года, следующего за годом предоставления субсидии,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законом от 24.07.2007 № 209-ФЗ «О развитии малого и среднего предпринимательства в Российской Федерации»;</w:t>
      </w:r>
    </w:p>
    <w:p w14:paraId="D7000000">
      <w:pPr>
        <w:pStyle w:val="Style_3"/>
        <w:widowControl w:val="0"/>
        <w:numPr>
          <w:ilvl w:val="0"/>
          <w:numId w:val="10"/>
        </w:numPr>
        <w:tabs>
          <w:tab w:leader="none" w:pos="1276" w:val="left"/>
        </w:tabs>
        <w:ind w:firstLine="709" w:left="0"/>
        <w:jc w:val="both"/>
        <w:rPr>
          <w:sz w:val="28"/>
        </w:rPr>
      </w:pPr>
      <w:r>
        <w:rPr>
          <w:sz w:val="28"/>
        </w:rPr>
        <w:t xml:space="preserve">требование о согласовании новых условий договора </w:t>
      </w:r>
      <w:r>
        <w:rPr>
          <w:sz w:val="28"/>
        </w:rPr>
        <w:t xml:space="preserve">о предоставлении субсидии </w:t>
      </w:r>
      <w:r>
        <w:rPr>
          <w:sz w:val="28"/>
        </w:rPr>
        <w:t xml:space="preserve">или о расторжении договора </w:t>
      </w:r>
      <w:r>
        <w:rPr>
          <w:sz w:val="28"/>
        </w:rPr>
        <w:t xml:space="preserve">о предоставлении субсидии </w:t>
      </w:r>
      <w:r>
        <w:rPr>
          <w:sz w:val="28"/>
        </w:rPr>
        <w:t>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w:t>
      </w:r>
    </w:p>
    <w:p w14:paraId="D8000000">
      <w:pPr>
        <w:pStyle w:val="Style_3"/>
        <w:widowControl w:val="0"/>
        <w:numPr>
          <w:ilvl w:val="0"/>
          <w:numId w:val="10"/>
        </w:numPr>
        <w:tabs>
          <w:tab w:leader="none" w:pos="1276" w:val="left"/>
        </w:tabs>
        <w:ind w:firstLine="709" w:left="0"/>
        <w:jc w:val="both"/>
        <w:rPr>
          <w:sz w:val="28"/>
        </w:rPr>
      </w:pPr>
      <w:r>
        <w:rPr>
          <w:sz w:val="28"/>
        </w:rPr>
        <w:t>признать утратившим силу</w:t>
      </w:r>
      <w:r>
        <w:rPr>
          <w:sz w:val="28"/>
        </w:rPr>
        <w:t>;</w:t>
      </w:r>
    </w:p>
    <w:p w14:paraId="D9000000">
      <w:pPr>
        <w:pStyle w:val="Style_3"/>
        <w:widowControl w:val="0"/>
        <w:numPr>
          <w:ilvl w:val="0"/>
          <w:numId w:val="10"/>
        </w:numPr>
        <w:tabs>
          <w:tab w:leader="none" w:pos="1276" w:val="left"/>
        </w:tabs>
        <w:ind w:firstLine="709" w:left="0"/>
        <w:jc w:val="both"/>
        <w:rPr>
          <w:sz w:val="28"/>
        </w:rPr>
      </w:pPr>
      <w:r>
        <w:rPr>
          <w:sz w:val="28"/>
        </w:rPr>
        <w:t>признать утратившим силу</w:t>
      </w:r>
      <w:r>
        <w:rPr>
          <w:sz w:val="28"/>
        </w:rPr>
        <w:t>;</w:t>
      </w:r>
      <w:r>
        <w:rPr>
          <w:sz w:val="28"/>
        </w:rPr>
        <w:t xml:space="preserve"> </w:t>
      </w:r>
    </w:p>
    <w:p w14:paraId="DA000000">
      <w:pPr>
        <w:pStyle w:val="Style_3"/>
        <w:widowControl w:val="0"/>
        <w:numPr>
          <w:ilvl w:val="0"/>
          <w:numId w:val="10"/>
        </w:numPr>
        <w:tabs>
          <w:tab w:leader="none" w:pos="1276" w:val="left"/>
        </w:tabs>
        <w:ind w:firstLine="709" w:left="0"/>
        <w:jc w:val="both"/>
        <w:rPr>
          <w:sz w:val="28"/>
        </w:rPr>
      </w:pPr>
      <w:r>
        <w:rPr>
          <w:sz w:val="28"/>
        </w:rPr>
        <w:t xml:space="preserve">запрет на направление </w:t>
      </w:r>
      <w:r>
        <w:rPr>
          <w:sz w:val="28"/>
        </w:rPr>
        <w:t>средств субсидии</w:t>
      </w:r>
      <w:r>
        <w:rPr>
          <w:sz w:val="28"/>
        </w:rPr>
        <w:t xml:space="preserve">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DB000000">
      <w:pPr>
        <w:pStyle w:val="Style_3"/>
        <w:widowControl w:val="0"/>
        <w:numPr>
          <w:ilvl w:val="0"/>
          <w:numId w:val="10"/>
        </w:numPr>
        <w:tabs>
          <w:tab w:leader="none" w:pos="1276" w:val="left"/>
        </w:tabs>
        <w:ind w:firstLine="709" w:left="0"/>
        <w:jc w:val="both"/>
        <w:rPr>
          <w:sz w:val="28"/>
        </w:rPr>
      </w:pPr>
      <w:r>
        <w:rPr>
          <w:sz w:val="28"/>
        </w:rPr>
        <w:t xml:space="preserve">установление результатов предоставления </w:t>
      </w:r>
      <w:r>
        <w:rPr>
          <w:sz w:val="28"/>
        </w:rPr>
        <w:t>субсидии</w:t>
      </w:r>
      <w:r>
        <w:rPr>
          <w:sz w:val="28"/>
        </w:rPr>
        <w:t>;</w:t>
      </w:r>
    </w:p>
    <w:p w14:paraId="DC000000">
      <w:pPr>
        <w:pStyle w:val="Style_3"/>
        <w:widowControl w:val="0"/>
        <w:numPr>
          <w:ilvl w:val="0"/>
          <w:numId w:val="10"/>
        </w:numPr>
        <w:tabs>
          <w:tab w:leader="none" w:pos="1276" w:val="left"/>
        </w:tabs>
        <w:ind w:firstLine="709" w:left="0"/>
        <w:jc w:val="both"/>
        <w:rPr>
          <w:sz w:val="28"/>
        </w:rPr>
      </w:pPr>
      <w:r>
        <w:rPr>
          <w:sz w:val="28"/>
        </w:rPr>
        <w:t>установление порядка и сроков предоставления получателем субсидии отчетности о достижении результатов предоставления субсидии, об осуществлении расходов по формам, определенным типовыми формами соглашений, установленными Министерства финансов Российской Федерации</w:t>
      </w:r>
      <w:r>
        <w:rPr>
          <w:sz w:val="28"/>
        </w:rPr>
        <w:t>;</w:t>
      </w:r>
      <w:r>
        <w:rPr>
          <w:sz w:val="28"/>
        </w:rPr>
        <w:t xml:space="preserve"> </w:t>
      </w:r>
    </w:p>
    <w:p w14:paraId="DD000000">
      <w:pPr>
        <w:numPr>
          <w:numId w:val="10"/>
        </w:numPr>
        <w:tabs>
          <w:tab w:leader="none" w:pos="1134" w:val="left"/>
        </w:tabs>
        <w:spacing w:after="0" w:line="240" w:lineRule="auto"/>
        <w:ind w:firstLine="709" w:left="0"/>
        <w:contextualSpacing w:val="1"/>
        <w:jc w:val="both"/>
        <w:rPr>
          <w:rFonts w:ascii="Times New Roman" w:hAnsi="Times New Roman"/>
          <w:sz w:val="28"/>
        </w:rPr>
      </w:pPr>
      <w:r>
        <w:rPr>
          <w:sz w:val="28"/>
        </w:rPr>
        <w:t xml:space="preserve"> </w:t>
      </w:r>
      <w:r>
        <w:rPr>
          <w:rFonts w:ascii="Times New Roman" w:hAnsi="Times New Roman"/>
          <w:sz w:val="28"/>
        </w:rPr>
        <w:t xml:space="preserve">допускается перераспределение средств субсидии между </w:t>
      </w:r>
      <w:r>
        <w:rPr>
          <w:rFonts w:ascii="Times New Roman" w:hAnsi="Times New Roman"/>
          <w:sz w:val="28"/>
        </w:rPr>
        <w:t>статьями сметы расходов в пределах общей суммы сметы;</w:t>
      </w:r>
    </w:p>
    <w:p w14:paraId="DE000000">
      <w:pPr>
        <w:pStyle w:val="Style_3"/>
        <w:widowControl w:val="0"/>
        <w:numPr>
          <w:ilvl w:val="0"/>
          <w:numId w:val="10"/>
        </w:numPr>
        <w:tabs>
          <w:tab w:leader="none" w:pos="1276" w:val="left"/>
        </w:tabs>
        <w:ind w:firstLine="709" w:left="0"/>
        <w:jc w:val="both"/>
        <w:rPr>
          <w:sz w:val="28"/>
        </w:rPr>
      </w:pPr>
      <w:r>
        <w:rPr>
          <w:sz w:val="28"/>
        </w:rPr>
        <w:t>обязательство получателя субсидии по включению в договоры (соглашения), заключенные в целях исполнения обязательств по договору о предоставлении субсидии, положений о порядке и сроках возврата указанными лицами средств, полученных на основании договоров, заключенных с получателем субсидии, предусмотренных частью 82 настоящего Порядка.</w:t>
      </w:r>
    </w:p>
    <w:p w14:paraId="DF000000">
      <w:pPr>
        <w:pStyle w:val="Style_3"/>
        <w:widowControl w:val="0"/>
        <w:tabs>
          <w:tab w:leader="none" w:pos="1276" w:val="left"/>
        </w:tabs>
        <w:ind w:firstLine="709" w:left="0"/>
        <w:jc w:val="both"/>
        <w:rPr>
          <w:sz w:val="28"/>
        </w:rPr>
      </w:pPr>
      <w:r>
        <w:rPr>
          <w:sz w:val="28"/>
        </w:rPr>
        <w:t>64</w:t>
      </w:r>
      <w:r>
        <w:rPr>
          <w:sz w:val="28"/>
          <w:vertAlign w:val="superscript"/>
        </w:rPr>
        <w:t>1</w:t>
      </w:r>
      <w:r>
        <w:rPr>
          <w:sz w:val="28"/>
        </w:rPr>
        <w:t>. Обязательными условиями предоставления субсидии, включаемыми в договоры о предоставлении субсидии и в договоры, заключенные в целях исполнения обязательств по договорам о предоставлении субсидий, являются:</w:t>
      </w:r>
    </w:p>
    <w:p w14:paraId="E0000000">
      <w:pPr>
        <w:pStyle w:val="Style_3"/>
        <w:widowControl w:val="0"/>
        <w:tabs>
          <w:tab w:leader="none" w:pos="1276" w:val="left"/>
        </w:tabs>
        <w:ind w:firstLine="709" w:left="0"/>
        <w:jc w:val="both"/>
        <w:rPr>
          <w:sz w:val="28"/>
        </w:rPr>
      </w:pPr>
      <w:r>
        <w:rPr>
          <w:sz w:val="28"/>
        </w:rPr>
        <w:t>1)</w:t>
      </w:r>
      <w:r>
        <w:rPr>
          <w:sz w:val="28"/>
        </w:rPr>
        <w:tab/>
      </w:r>
      <w:r>
        <w:rPr>
          <w:sz w:val="28"/>
        </w:rPr>
        <w:t>согласие соответственно получателя субсидии и лиц, являющихся поставщиками (подрядчиками, исполнителями) по договорам,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ими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проверок в соответствии со статьями 2681 и 2692 Бюджетного кодекса Российской Федерации;</w:t>
      </w:r>
    </w:p>
    <w:p w14:paraId="E1000000">
      <w:pPr>
        <w:pStyle w:val="Style_3"/>
        <w:widowControl w:val="0"/>
        <w:tabs>
          <w:tab w:leader="none" w:pos="1276" w:val="left"/>
        </w:tabs>
        <w:ind w:firstLine="709" w:left="0"/>
        <w:jc w:val="both"/>
        <w:rPr>
          <w:sz w:val="28"/>
        </w:rPr>
      </w:pPr>
      <w:r>
        <w:rPr>
          <w:sz w:val="28"/>
        </w:rPr>
        <w:t>2)</w:t>
      </w:r>
      <w:r>
        <w:rPr>
          <w:sz w:val="28"/>
        </w:rPr>
        <w:tab/>
      </w:r>
      <w:r>
        <w:rPr>
          <w:sz w:val="28"/>
        </w:rPr>
        <w:t>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E2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Признать утратившей силу.</w:t>
      </w:r>
    </w:p>
    <w:p w14:paraId="E3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Признать утратившей силу.</w:t>
      </w:r>
    </w:p>
    <w:p w14:paraId="E4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Признать утратившим силу.</w:t>
      </w:r>
    </w:p>
    <w:p w14:paraId="E5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Субсидии предоставляются в соответствии с договором о предоставлении субсидии путем перечисления денежных средств с лицевого счета Министерства на расчетный счет победителя конкурса.</w:t>
      </w:r>
    </w:p>
    <w:p w14:paraId="E6000000">
      <w:pPr>
        <w:numPr>
          <w:ilvl w:val="0"/>
          <w:numId w:val="1"/>
        </w:numPr>
        <w:tabs>
          <w:tab w:leader="none" w:pos="709" w:val="left"/>
          <w:tab w:leader="none" w:pos="993"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Министерство перечисляет субсидию на расчетный счет </w:t>
      </w:r>
      <w:r>
        <w:rPr>
          <w:rFonts w:ascii="Times New Roman" w:hAnsi="Times New Roman"/>
          <w:sz w:val="28"/>
        </w:rPr>
        <w:t>получателя субсидии</w:t>
      </w:r>
      <w:r>
        <w:rPr>
          <w:rFonts w:ascii="Times New Roman" w:hAnsi="Times New Roman"/>
          <w:sz w:val="28"/>
        </w:rPr>
        <w:t>, реквизиты которого указаны в договоре</w:t>
      </w:r>
      <w:r>
        <w:rPr>
          <w:rFonts w:ascii="Times New Roman" w:hAnsi="Times New Roman"/>
          <w:sz w:val="28"/>
        </w:rPr>
        <w:t xml:space="preserve"> </w:t>
      </w:r>
      <w:r>
        <w:rPr>
          <w:rFonts w:ascii="Times New Roman" w:hAnsi="Times New Roman"/>
          <w:sz w:val="28"/>
        </w:rPr>
        <w:t>о предоставлении субсидии</w:t>
      </w:r>
      <w:r>
        <w:rPr>
          <w:rFonts w:ascii="Times New Roman" w:hAnsi="Times New Roman"/>
          <w:sz w:val="28"/>
        </w:rPr>
        <w:t xml:space="preserve">, в течение </w:t>
      </w:r>
      <w:r>
        <w:rPr>
          <w:rFonts w:ascii="Times New Roman" w:hAnsi="Times New Roman"/>
          <w:sz w:val="28"/>
        </w:rPr>
        <w:t>не позднее 10 (десятого) рабочего дня следующего за днем заключения договора о предоставлении субсидии</w:t>
      </w:r>
      <w:r>
        <w:rPr>
          <w:rFonts w:ascii="Times New Roman" w:hAnsi="Times New Roman"/>
          <w:sz w:val="28"/>
        </w:rPr>
        <w:t>.</w:t>
      </w:r>
      <w:r>
        <w:rPr>
          <w:rFonts w:ascii="Times New Roman" w:hAnsi="Times New Roman"/>
          <w:sz w:val="28"/>
        </w:rPr>
        <w:t xml:space="preserve"> </w:t>
      </w:r>
    </w:p>
    <w:p w14:paraId="E7000000">
      <w:pPr>
        <w:pStyle w:val="Style_3"/>
        <w:widowControl w:val="0"/>
        <w:numPr>
          <w:ilvl w:val="0"/>
          <w:numId w:val="1"/>
        </w:numPr>
        <w:ind w:firstLine="709" w:left="0"/>
        <w:jc w:val="both"/>
        <w:rPr>
          <w:sz w:val="28"/>
        </w:rPr>
      </w:pPr>
      <w:r>
        <w:rPr>
          <w:sz w:val="28"/>
        </w:rPr>
        <w:t xml:space="preserve">Результатом предоставления субсидии является реализация </w:t>
      </w:r>
      <w:r>
        <w:rPr>
          <w:sz w:val="28"/>
        </w:rPr>
        <w:br/>
      </w:r>
      <w:r>
        <w:rPr>
          <w:sz w:val="28"/>
        </w:rPr>
        <w:t xml:space="preserve">получателем субсидии </w:t>
      </w:r>
      <w:r>
        <w:rPr>
          <w:sz w:val="28"/>
        </w:rPr>
        <w:t xml:space="preserve">не менее 1 (одного) проекта согласно реализуемому бизнес-плану в сфере социального предпринимательства </w:t>
      </w:r>
      <w:r>
        <w:rPr>
          <w:sz w:val="28"/>
        </w:rPr>
        <w:t>в течение 3 (трех) лет с даты заключения договора о предоставлении субсидии</w:t>
      </w:r>
      <w:r>
        <w:rPr>
          <w:sz w:val="28"/>
        </w:rPr>
        <w:t xml:space="preserve">. </w:t>
      </w:r>
      <w:r>
        <w:rPr>
          <w:sz w:val="28"/>
        </w:rPr>
        <w:t>Значения результата и точная дата завершения указываются в договоре о предоставлении субсидии.</w:t>
      </w:r>
    </w:p>
    <w:p w14:paraId="E8000000">
      <w:pPr>
        <w:spacing w:after="40" w:before="40" w:line="240" w:lineRule="auto"/>
        <w:ind w:firstLine="709" w:left="0"/>
        <w:jc w:val="both"/>
        <w:rPr>
          <w:rFonts w:ascii="Times New Roman" w:hAnsi="Times New Roman"/>
          <w:sz w:val="28"/>
        </w:rPr>
      </w:pPr>
      <w:r>
        <w:rPr>
          <w:rFonts w:ascii="Times New Roman" w:hAnsi="Times New Roman"/>
          <w:sz w:val="28"/>
        </w:rPr>
        <w:t xml:space="preserve">В случае возникновения в 2022 году обстоятельств, приводящих к невозможности достижения значения результатов предоставления субсидии, в целях достижения которых предоставляется субсидия, в сроки, определенные </w:t>
      </w:r>
      <w:r>
        <w:rPr>
          <w:rFonts w:ascii="Times New Roman" w:hAnsi="Times New Roman"/>
          <w:sz w:val="28"/>
        </w:rPr>
        <w:t>договором</w:t>
      </w:r>
      <w:r>
        <w:rPr>
          <w:rFonts w:ascii="Times New Roman" w:hAnsi="Times New Roman"/>
          <w:sz w:val="28"/>
        </w:rPr>
        <w:t xml:space="preserve"> о предоставлении субсидии, Министерство по согласованию с получателем субсидии вправе принять решение о внесении изменений в </w:t>
      </w:r>
      <w:r>
        <w:rPr>
          <w:rFonts w:ascii="Times New Roman" w:hAnsi="Times New Roman"/>
          <w:sz w:val="28"/>
        </w:rPr>
        <w:t>договор</w:t>
      </w:r>
      <w:r>
        <w:rPr>
          <w:rFonts w:ascii="Times New Roman" w:hAnsi="Times New Roman"/>
          <w:sz w:val="28"/>
        </w:rPr>
        <w:t xml:space="preserve"> о предоставлении субсидии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бюджетных средств вправе принять решение об уменьшении значения результата предоставления субсидии.</w:t>
      </w:r>
    </w:p>
    <w:p w14:paraId="E9000000">
      <w:pPr>
        <w:pStyle w:val="Style_3"/>
        <w:widowControl w:val="0"/>
        <w:ind w:firstLine="709" w:left="0"/>
        <w:jc w:val="both"/>
        <w:rPr>
          <w:sz w:val="28"/>
        </w:rPr>
      </w:pPr>
      <w:r>
        <w:rPr>
          <w:sz w:val="28"/>
        </w:rPr>
        <w:t>Министерство</w:t>
      </w:r>
      <w:r>
        <w:rPr>
          <w:sz w:val="28"/>
        </w:rPr>
        <w:t>, принявш</w:t>
      </w:r>
      <w:r>
        <w:rPr>
          <w:sz w:val="28"/>
        </w:rPr>
        <w:t>ее</w:t>
      </w:r>
      <w:r>
        <w:rPr>
          <w:sz w:val="28"/>
        </w:rPr>
        <w:t xml:space="preserve"> решение, предусмотренное абзацем вторым настоящей части, обеспечивает включение соответствующих положений в </w:t>
      </w:r>
      <w:r>
        <w:rPr>
          <w:sz w:val="28"/>
        </w:rPr>
        <w:t xml:space="preserve">договор </w:t>
      </w:r>
      <w:r>
        <w:rPr>
          <w:sz w:val="28"/>
        </w:rPr>
        <w:t xml:space="preserve">о предоставлении субсидии. </w:t>
      </w:r>
    </w:p>
    <w:p w14:paraId="EA000000">
      <w:pPr>
        <w:pStyle w:val="Style_3"/>
        <w:widowControl w:val="0"/>
        <w:ind w:firstLine="709" w:left="0"/>
        <w:jc w:val="both"/>
        <w:rPr>
          <w:sz w:val="28"/>
        </w:rPr>
      </w:pPr>
      <w:r>
        <w:rPr>
          <w:sz w:val="28"/>
        </w:rPr>
        <w:t> </w:t>
      </w:r>
      <w:r>
        <w:rPr>
          <w:sz w:val="28"/>
        </w:rPr>
        <w:t>В случае необходимости согласования новых условий по договору о предоставлении субсидии, решение принимается Министерством с учетом рекомендаций рабочей группы, в том числе при необходимости привлекаются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договора. Решение рабочей группы оформляется протоколом и носит рекомендательный характер для Министерства.</w:t>
      </w:r>
    </w:p>
    <w:p w14:paraId="EB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Получатель субсидии </w:t>
      </w:r>
      <w:r>
        <w:rPr>
          <w:rFonts w:ascii="Times New Roman" w:hAnsi="Times New Roman"/>
          <w:sz w:val="28"/>
        </w:rPr>
        <w:t>представляет в Министерство через Центр:</w:t>
      </w:r>
    </w:p>
    <w:p w14:paraId="EC000000">
      <w:pPr>
        <w:numPr>
          <w:ilvl w:val="0"/>
          <w:numId w:val="11"/>
        </w:numPr>
        <w:spacing w:after="0" w:line="240" w:lineRule="auto"/>
        <w:ind w:firstLine="709" w:left="0"/>
        <w:contextualSpacing w:val="1"/>
        <w:jc w:val="both"/>
        <w:rPr>
          <w:rFonts w:ascii="Arial" w:hAnsi="Arial"/>
          <w:sz w:val="24"/>
        </w:rPr>
      </w:pPr>
      <w:r>
        <w:rPr>
          <w:rFonts w:ascii="Times New Roman" w:hAnsi="Times New Roman"/>
          <w:sz w:val="28"/>
        </w:rPr>
        <w:t xml:space="preserve">отчет об осуществлении расходов, источником финансового обеспечения которых является субсидия (далее – отчет о целевом использовании средств субсидии), ежеквартально не позднее 15 (пятнадцатого) числа месяца, следующего за отчетным кварталом, по формам, установленными в соответствии с типовыми формами соглашений, установленными Министерством финансов Российской Федерации; </w:t>
      </w:r>
    </w:p>
    <w:p w14:paraId="ED000000">
      <w:pPr>
        <w:widowControl w:val="0"/>
        <w:numPr>
          <w:ilvl w:val="0"/>
          <w:numId w:val="11"/>
        </w:numPr>
        <w:spacing w:after="0" w:line="240" w:lineRule="auto"/>
        <w:ind w:firstLine="709" w:left="0"/>
        <w:contextualSpacing w:val="1"/>
        <w:jc w:val="both"/>
        <w:rPr>
          <w:rFonts w:ascii="Times New Roman" w:hAnsi="Times New Roman"/>
          <w:sz w:val="28"/>
        </w:rPr>
      </w:pPr>
      <w:r>
        <w:rPr>
          <w:rFonts w:ascii="Times New Roman" w:hAnsi="Times New Roman"/>
          <w:sz w:val="28"/>
        </w:rPr>
        <w:t>отчет о достижении результата предоставления субсидии, указанного в части 7</w:t>
      </w:r>
      <w:r>
        <w:rPr>
          <w:rFonts w:ascii="Times New Roman" w:hAnsi="Times New Roman"/>
          <w:sz w:val="28"/>
        </w:rPr>
        <w:t>0</w:t>
      </w:r>
      <w:r>
        <w:rPr>
          <w:rFonts w:ascii="Times New Roman" w:hAnsi="Times New Roman"/>
          <w:sz w:val="28"/>
        </w:rPr>
        <w:t xml:space="preserve"> настоящего Порядка, ежегодно не позднее 1 апреля года, следующего за годом заключения соглашения, по формам, установленными в соответствии с типовыми формами соглашений, установленными Министерством финансов Российской Федерации;</w:t>
      </w:r>
    </w:p>
    <w:p w14:paraId="EE000000">
      <w:pPr>
        <w:widowControl w:val="0"/>
        <w:numPr>
          <w:ilvl w:val="0"/>
          <w:numId w:val="11"/>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признан утратившим силу</w:t>
      </w:r>
      <w:r>
        <w:rPr>
          <w:rFonts w:ascii="Times New Roman" w:hAnsi="Times New Roman"/>
          <w:sz w:val="28"/>
        </w:rPr>
        <w:t>;</w:t>
      </w:r>
    </w:p>
    <w:p w14:paraId="EF000000">
      <w:pPr>
        <w:widowControl w:val="0"/>
        <w:numPr>
          <w:ilvl w:val="0"/>
          <w:numId w:val="11"/>
        </w:numPr>
        <w:spacing w:after="0" w:line="240" w:lineRule="auto"/>
        <w:ind w:firstLine="709" w:left="0"/>
        <w:contextualSpacing w:val="1"/>
        <w:jc w:val="both"/>
        <w:rPr>
          <w:rFonts w:ascii="Times New Roman" w:hAnsi="Times New Roman"/>
          <w:sz w:val="28"/>
        </w:rPr>
      </w:pPr>
      <w:bookmarkStart w:id="2" w:name="P114"/>
      <w:bookmarkEnd w:id="2"/>
      <w:r>
        <w:rPr>
          <w:rFonts w:ascii="Times New Roman" w:hAnsi="Times New Roman"/>
          <w:sz w:val="28"/>
        </w:rPr>
        <w:t>информацию о финансово-экономических показателях своей деятельности ежегодно в течение 3 (трех) лет, начиная с года, следующего за годом предоставления субсидии по форме, утвержденной Министерством и указанные в договоре о предоставлении субсидии.</w:t>
      </w:r>
    </w:p>
    <w:p w14:paraId="F0000000">
      <w:pPr>
        <w:numPr>
          <w:ilvl w:val="0"/>
          <w:numId w:val="1"/>
        </w:numPr>
        <w:tabs>
          <w:tab w:leader="none" w:pos="709" w:val="left"/>
          <w:tab w:leader="none" w:pos="993" w:val="left"/>
        </w:tabs>
        <w:spacing w:after="0" w:line="240" w:lineRule="auto"/>
        <w:ind w:firstLine="709" w:left="0"/>
        <w:contextualSpacing w:val="1"/>
        <w:jc w:val="both"/>
        <w:rPr>
          <w:rFonts w:ascii="Times New Roman" w:hAnsi="Times New Roman"/>
          <w:sz w:val="28"/>
        </w:rPr>
      </w:pPr>
      <w:r>
        <w:rPr>
          <w:rFonts w:ascii="Times New Roman" w:hAnsi="Times New Roman"/>
          <w:sz w:val="28"/>
        </w:rPr>
        <w:t>Министерство осуществляет в отношении получателя субсидии, а также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проверку соблюдения ими порядка и условий предоставления субсидии, в том числе в части достижения результатов ее предоставления.</w:t>
      </w:r>
    </w:p>
    <w:p w14:paraId="F1000000">
      <w:p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F2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72</w:t>
      </w:r>
      <w:r>
        <w:rPr>
          <w:rFonts w:ascii="Times New Roman" w:hAnsi="Times New Roman"/>
          <w:sz w:val="28"/>
          <w:vertAlign w:val="superscript"/>
        </w:rPr>
        <w:t>1</w:t>
      </w:r>
      <w:r>
        <w:rPr>
          <w:rFonts w:ascii="Times New Roman" w:hAnsi="Times New Roman"/>
          <w:sz w:val="28"/>
        </w:rPr>
        <w:t>.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осуществляется Министерством и Министерством финансов Камчатского края.</w:t>
      </w:r>
    </w:p>
    <w:p w14:paraId="F3000000">
      <w:pPr>
        <w:numPr>
          <w:ilvl w:val="0"/>
          <w:numId w:val="1"/>
        </w:numPr>
        <w:tabs>
          <w:tab w:leader="none" w:pos="709" w:val="left"/>
          <w:tab w:leader="none" w:pos="993"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 </w:t>
      </w:r>
      <w:r>
        <w:rPr>
          <w:rFonts w:ascii="Times New Roman" w:hAnsi="Times New Roman"/>
          <w:sz w:val="28"/>
        </w:rPr>
        <w:t>В случае выявления нарушения, в том числе по фактам проверок, проведенных Министерством и органами государственного финансового контроля в соответствии с частью 72 настоящего Порядка, получатель субсидии обязан возвратить денежные средства в краевой бюджет в следующем порядке и сроки:</w:t>
      </w:r>
    </w:p>
    <w:p w14:paraId="F4000000">
      <w:pPr>
        <w:pStyle w:val="Style_3"/>
        <w:numPr>
          <w:ilvl w:val="0"/>
          <w:numId w:val="12"/>
        </w:numPr>
        <w:tabs>
          <w:tab w:leader="none" w:pos="709" w:val="left"/>
          <w:tab w:leader="none" w:pos="1276" w:val="left"/>
        </w:tabs>
        <w:ind w:firstLine="709" w:left="0"/>
        <w:jc w:val="both"/>
        <w:rPr>
          <w:sz w:val="28"/>
        </w:rPr>
      </w:pPr>
      <w:r>
        <w:rPr>
          <w:sz w:val="28"/>
        </w:rPr>
        <w:t>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F5000000">
      <w:pPr>
        <w:pStyle w:val="Style_3"/>
        <w:numPr>
          <w:ilvl w:val="0"/>
          <w:numId w:val="12"/>
        </w:numPr>
        <w:tabs>
          <w:tab w:leader="none" w:pos="709" w:val="left"/>
          <w:tab w:leader="none" w:pos="1276" w:val="left"/>
        </w:tabs>
        <w:ind w:firstLine="709" w:left="0"/>
        <w:jc w:val="both"/>
        <w:rPr>
          <w:sz w:val="28"/>
        </w:rPr>
      </w:pPr>
      <w:r>
        <w:rPr>
          <w:sz w:val="28"/>
        </w:rPr>
        <w:t xml:space="preserve">в случае выявления нарушения Министерством – в течение </w:t>
      </w:r>
      <w:r>
        <w:rPr>
          <w:sz w:val="28"/>
        </w:rPr>
        <w:br/>
      </w:r>
      <w:r>
        <w:rPr>
          <w:sz w:val="28"/>
        </w:rPr>
        <w:t>20 (двадцати) рабочих дней со дня получения требования Министерства.</w:t>
      </w:r>
    </w:p>
    <w:p w14:paraId="F6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Письменное требование о возврате субсидии направляется Министерством </w:t>
      </w:r>
      <w:r>
        <w:rPr>
          <w:rFonts w:ascii="Times New Roman" w:hAnsi="Times New Roman"/>
          <w:sz w:val="28"/>
        </w:rPr>
        <w:t xml:space="preserve">получателю субсидии </w:t>
      </w:r>
      <w:r>
        <w:rPr>
          <w:rFonts w:ascii="Times New Roman" w:hAnsi="Times New Roman"/>
          <w:sz w:val="28"/>
        </w:rPr>
        <w:t xml:space="preserve">в течение 15 </w:t>
      </w:r>
      <w:r>
        <w:rPr>
          <w:rFonts w:ascii="Times New Roman" w:hAnsi="Times New Roman"/>
          <w:sz w:val="28"/>
        </w:rPr>
        <w:t xml:space="preserve">(пятнадцати) </w:t>
      </w:r>
      <w:r>
        <w:rPr>
          <w:rFonts w:ascii="Times New Roman" w:hAnsi="Times New Roman"/>
          <w:sz w:val="28"/>
        </w:rPr>
        <w:t xml:space="preserve">рабочих дней со дня выявления нарушений, указанных в пункте 2 </w:t>
      </w:r>
      <w:r>
        <w:rPr>
          <w:rFonts w:ascii="Times New Roman" w:hAnsi="Times New Roman"/>
          <w:sz w:val="28"/>
        </w:rPr>
        <w:t>части 73</w:t>
      </w:r>
      <w:r>
        <w:rPr>
          <w:rFonts w:ascii="Times New Roman" w:hAnsi="Times New Roman"/>
          <w:sz w:val="28"/>
        </w:rPr>
        <w:t xml:space="preserve"> настоящего</w:t>
      </w:r>
      <w:r>
        <w:rPr>
          <w:rFonts w:ascii="Times New Roman" w:hAnsi="Times New Roman"/>
          <w:sz w:val="28"/>
        </w:rPr>
        <w:t xml:space="preserve"> Порядка.</w:t>
      </w:r>
    </w:p>
    <w:p w14:paraId="F700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Получатель субсидии</w:t>
      </w:r>
      <w:r>
        <w:rPr>
          <w:rFonts w:ascii="Times New Roman" w:hAnsi="Times New Roman"/>
          <w:sz w:val="28"/>
        </w:rPr>
        <w:t xml:space="preserve"> </w:t>
      </w:r>
      <w:r>
        <w:rPr>
          <w:rFonts w:ascii="Times New Roman" w:hAnsi="Times New Roman"/>
          <w:sz w:val="28"/>
        </w:rPr>
        <w:t>обязан возвратить средства субсидии в краевой бюджет в следующих размерах:</w:t>
      </w:r>
    </w:p>
    <w:p w14:paraId="F8000000">
      <w:pPr>
        <w:widowControl w:val="0"/>
        <w:numPr>
          <w:ilvl w:val="0"/>
          <w:numId w:val="13"/>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случае нарушения целей предоставления субсидии – в размере нецелевого использования средств субсидии;</w:t>
      </w:r>
    </w:p>
    <w:p w14:paraId="F9000000">
      <w:pPr>
        <w:widowControl w:val="0"/>
        <w:numPr>
          <w:ilvl w:val="0"/>
          <w:numId w:val="13"/>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случае нарушения условий и порядка предоставления субсидии – в полном объеме;</w:t>
      </w:r>
    </w:p>
    <w:p w14:paraId="FA000000">
      <w:pPr>
        <w:widowControl w:val="0"/>
        <w:numPr>
          <w:ilvl w:val="0"/>
          <w:numId w:val="13"/>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случае недостижения значения результата предоставления субсидии, </w:t>
      </w:r>
      <w:r>
        <w:rPr>
          <w:rFonts w:ascii="Times New Roman" w:hAnsi="Times New Roman"/>
          <w:sz w:val="28"/>
        </w:rPr>
        <w:t>субсидия подлежит возврату в краевой бюджет на лицевой счет Министерства – в размере, определяемом по формуле:</w:t>
      </w:r>
    </w:p>
    <w:p w14:paraId="FB000000">
      <w:pPr>
        <w:tabs>
          <w:tab w:leader="none" w:pos="1134" w:val="left"/>
        </w:tabs>
        <w:spacing w:after="0" w:line="240" w:lineRule="auto"/>
        <w:ind/>
        <w:contextualSpacing w:val="1"/>
        <w:jc w:val="center"/>
        <w:rPr>
          <w:rFonts w:ascii="Times New Roman" w:hAnsi="Times New Roman"/>
          <w:sz w:val="28"/>
        </w:rPr>
      </w:pPr>
      <w:r>
        <w:rPr>
          <w:rFonts w:ascii="Times New Roman" w:hAnsi="Times New Roman"/>
          <w:sz w:val="28"/>
        </w:rPr>
        <w:drawing>
          <wp:inline>
            <wp:extent cx="2552700" cy="685800"/>
            <wp:effectExtent b="0" l="0" r="0" t="0"/>
            <wp:docPr hidden="false" id="2" name="Picture 2"/>
            <a:graphic>
              <a:graphicData uri="http://schemas.openxmlformats.org/drawingml/2006/picture">
                <pic:pic>
                  <pic:nvPicPr>
                    <pic:cNvPr hidden="false" id="1" name="Picture 1"/>
                    <pic:cNvPicPr preferRelativeResize="true"/>
                  </pic:nvPicPr>
                  <pic:blipFill>
                    <a:blip r:embed="rId9"/>
                    <a:srcRect b="0" l="0" r="0" t="0"/>
                    <a:stretch/>
                  </pic:blipFill>
                  <pic:spPr>
                    <a:xfrm flipH="false" flipV="false" rot="0">
                      <a:ext cx="2552700" cy="685800"/>
                    </a:xfrm>
                    <a:prstGeom prst="rect"/>
                  </pic:spPr>
                </pic:pic>
              </a:graphicData>
            </a:graphic>
          </wp:inline>
        </w:drawing>
      </w:r>
      <w:r>
        <w:rPr>
          <w:rFonts w:ascii="Times New Roman" w:hAnsi="Times New Roman"/>
          <w:sz w:val="28"/>
        </w:rPr>
        <w:t>, где</w:t>
      </w:r>
    </w:p>
    <w:p w14:paraId="FC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субсидии, подлежащей возврату;</w:t>
      </w:r>
    </w:p>
    <w:p w14:paraId="FD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субсидии, предоставленной заявителю;</w:t>
      </w:r>
    </w:p>
    <w:p w14:paraId="FE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фактi</w:t>
      </w:r>
      <w:r>
        <w:rPr>
          <w:rFonts w:ascii="Times New Roman" w:hAnsi="Times New Roman"/>
          <w:sz w:val="28"/>
        </w:rPr>
        <w:t xml:space="preserve"> – фактически достигнутое значение i-го результата предоставления субсидии, установленного </w:t>
      </w:r>
      <w:r>
        <w:rPr>
          <w:rFonts w:ascii="Times New Roman" w:hAnsi="Times New Roman"/>
          <w:sz w:val="28"/>
        </w:rPr>
        <w:t>договором</w:t>
      </w:r>
      <w:r>
        <w:rPr>
          <w:rFonts w:ascii="Times New Roman" w:hAnsi="Times New Roman"/>
          <w:sz w:val="28"/>
        </w:rPr>
        <w:t>;</w:t>
      </w:r>
    </w:p>
    <w:p w14:paraId="FF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планi</w:t>
      </w:r>
      <w:r>
        <w:rPr>
          <w:rFonts w:ascii="Times New Roman" w:hAnsi="Times New Roman"/>
          <w:sz w:val="28"/>
        </w:rPr>
        <w:t xml:space="preserve"> – плановое значение i-го результата предоставления субсидии, установленного </w:t>
      </w:r>
      <w:r>
        <w:rPr>
          <w:rFonts w:ascii="Times New Roman" w:hAnsi="Times New Roman"/>
          <w:sz w:val="28"/>
        </w:rPr>
        <w:t>договором</w:t>
      </w:r>
      <w:r>
        <w:rPr>
          <w:rFonts w:ascii="Times New Roman" w:hAnsi="Times New Roman"/>
          <w:sz w:val="28"/>
        </w:rPr>
        <w:t>;</w:t>
      </w:r>
    </w:p>
    <w:p w14:paraId="00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m – количество недостигнутых результатов предоста</w:t>
      </w:r>
      <w:r>
        <w:rPr>
          <w:rFonts w:ascii="Times New Roman" w:hAnsi="Times New Roman"/>
          <w:sz w:val="28"/>
        </w:rPr>
        <w:t>вления субсидии, установленных договором</w:t>
      </w:r>
      <w:r>
        <w:rPr>
          <w:rFonts w:ascii="Times New Roman" w:hAnsi="Times New Roman"/>
          <w:sz w:val="28"/>
        </w:rPr>
        <w:t>;</w:t>
      </w:r>
    </w:p>
    <w:p w14:paraId="01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n – общее количество результатов предоставления субсидии, установленных </w:t>
      </w:r>
      <w:r>
        <w:rPr>
          <w:rFonts w:ascii="Times New Roman" w:hAnsi="Times New Roman"/>
          <w:sz w:val="28"/>
        </w:rPr>
        <w:t>договором</w:t>
      </w:r>
      <w:r>
        <w:rPr>
          <w:rFonts w:ascii="Times New Roman" w:hAnsi="Times New Roman"/>
          <w:sz w:val="28"/>
        </w:rPr>
        <w:t>.</w:t>
      </w:r>
    </w:p>
    <w:p w14:paraId="0201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Остаток субсидии, неиспользованный в отчетном финансовом году, может быть использован получателем субсидии в очередном финансовом году на расходы, указанные в части 7 настоящего Порядка, при принятии Министерством по согласованию с Министерством финансов Камчатского края, </w:t>
      </w:r>
      <w:r>
        <w:rPr>
          <w:rFonts w:ascii="Times New Roman" w:hAnsi="Times New Roman"/>
          <w:sz w:val="28"/>
        </w:rPr>
        <w:t xml:space="preserve">в порядке, определенном Правительством Камчатского края, решения о наличии потребности в указанных средствах и включении соответствующих положений в договор. Получатель субсидии предоставляет заявление о потребности в данных средствах в следующем финансовом году в Министерство через Центр не позднее 20 декабря текущего года. </w:t>
      </w:r>
    </w:p>
    <w:p w14:paraId="03010000">
      <w:pPr>
        <w:tabs>
          <w:tab w:leader="none" w:pos="993"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Министерство уведомляет о принятом решении получателя субсидии в течение 7 (семи) рабочих дней со дня принятия такого решения посредством почтового отправления, или на электронный адрес электронной почты, или иным способом, подтверждающим его уведомление. </w:t>
      </w:r>
    </w:p>
    <w:p w14:paraId="04010000">
      <w:p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При отрицательном решении по заявлению получателя субсидии, Министерство уведомляет получателя субсидии в течение 3 (трех) рабочих дней со дня принятия такого решения посредством почтового отправления, или на электронный адрес электронной почты, или иным способом, подтверждающим его уведомление.</w:t>
      </w:r>
    </w:p>
    <w:p w14:paraId="05010000">
      <w:p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В случае отсутствия указанного решения остаток субсидии, неиспользованный в отчетном финансовом году, подлежит возврату в доход краевого бюджета не позднее 15 февраля очередного финансового года.</w:t>
      </w:r>
    </w:p>
    <w:p w14:paraId="0601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bookmarkStart w:id="3" w:name="P120"/>
      <w:bookmarkEnd w:id="3"/>
      <w:r>
        <w:rPr>
          <w:rFonts w:ascii="Times New Roman" w:hAnsi="Times New Roman"/>
          <w:sz w:val="28"/>
        </w:rPr>
        <w:t>Признано утратившим силу.</w:t>
      </w:r>
    </w:p>
    <w:p w14:paraId="0701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Признано утратившим силу.</w:t>
      </w:r>
    </w:p>
    <w:p w14:paraId="08010000">
      <w:pPr>
        <w:pStyle w:val="Style_3"/>
        <w:widowControl w:val="0"/>
        <w:numPr>
          <w:ilvl w:val="0"/>
          <w:numId w:val="1"/>
        </w:numPr>
        <w:tabs>
          <w:tab w:leader="none" w:pos="1418" w:val="left"/>
        </w:tabs>
        <w:ind w:firstLine="709" w:left="0"/>
        <w:jc w:val="both"/>
        <w:rPr>
          <w:sz w:val="28"/>
        </w:rPr>
      </w:pPr>
      <w:r>
        <w:rPr>
          <w:sz w:val="28"/>
        </w:rPr>
        <w:t>Признано утратившим силу.</w:t>
      </w:r>
    </w:p>
    <w:p w14:paraId="09010000">
      <w:pPr>
        <w:pStyle w:val="Style_3"/>
        <w:widowControl w:val="0"/>
        <w:numPr>
          <w:ilvl w:val="0"/>
          <w:numId w:val="1"/>
        </w:numPr>
        <w:tabs>
          <w:tab w:leader="none" w:pos="993" w:val="left"/>
        </w:tabs>
        <w:ind w:firstLine="709" w:left="0"/>
        <w:jc w:val="both"/>
        <w:rPr>
          <w:sz w:val="28"/>
        </w:rPr>
      </w:pPr>
      <w:r>
        <w:rPr>
          <w:sz w:val="28"/>
        </w:rPr>
        <w:t>При невозврате средств субсидии в сроки, установленные частью 73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(тридцати) рабочих дней со дня, когда Министерству стало известно о неисполнении получателем субсидии обязанности возвратить денежные средства в краевой бюджет.</w:t>
      </w:r>
    </w:p>
    <w:p w14:paraId="0A010000">
      <w:pPr>
        <w:numPr>
          <w:ilvl w:val="0"/>
          <w:numId w:val="1"/>
        </w:numPr>
        <w:tabs>
          <w:tab w:leader="none" w:pos="709"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Министерство в течение </w:t>
      </w:r>
      <w:r>
        <w:rPr>
          <w:rFonts w:ascii="Times New Roman" w:hAnsi="Times New Roman"/>
          <w:sz w:val="28"/>
        </w:rPr>
        <w:t>3 (</w:t>
      </w:r>
      <w:r>
        <w:rPr>
          <w:rFonts w:ascii="Times New Roman" w:hAnsi="Times New Roman"/>
          <w:sz w:val="28"/>
        </w:rPr>
        <w:t>трех</w:t>
      </w:r>
      <w:r>
        <w:rPr>
          <w:rFonts w:ascii="Times New Roman" w:hAnsi="Times New Roman"/>
          <w:sz w:val="28"/>
        </w:rPr>
        <w:t>)</w:t>
      </w:r>
      <w:r>
        <w:rPr>
          <w:rFonts w:ascii="Times New Roman" w:hAnsi="Times New Roman"/>
          <w:sz w:val="28"/>
        </w:rPr>
        <w:t xml:space="preserve"> лет с даты предоставления субсидии осуществляет мониторинг деятельности получателя </w:t>
      </w:r>
      <w:r>
        <w:rPr>
          <w:rFonts w:ascii="Times New Roman" w:hAnsi="Times New Roman"/>
          <w:sz w:val="28"/>
        </w:rPr>
        <w:t xml:space="preserve">субсидии </w:t>
      </w:r>
      <w:r>
        <w:rPr>
          <w:rFonts w:ascii="Times New Roman" w:hAnsi="Times New Roman"/>
          <w:sz w:val="28"/>
        </w:rPr>
        <w:t>и информирует Минэкономразвития России в случае прекращения его деятельности с указанием причин.</w:t>
      </w:r>
      <w:r>
        <w:rPr>
          <w:rFonts w:ascii="Times New Roman" w:hAnsi="Times New Roman"/>
          <w:sz w:val="28"/>
        </w:rPr>
        <w:t xml:space="preserve"> </w:t>
      </w:r>
    </w:p>
    <w:p w14:paraId="0B010000">
      <w:pPr>
        <w:pStyle w:val="Style_3"/>
        <w:numPr>
          <w:ilvl w:val="0"/>
          <w:numId w:val="1"/>
        </w:numPr>
        <w:tabs>
          <w:tab w:leader="none" w:pos="1134" w:val="left"/>
        </w:tabs>
        <w:ind w:firstLine="851" w:left="0"/>
        <w:jc w:val="both"/>
        <w:rPr>
          <w:sz w:val="28"/>
        </w:rPr>
      </w:pPr>
      <w:r>
        <w:rPr>
          <w:sz w:val="28"/>
        </w:rPr>
        <w:t>В случае выявления, в том числе по фактам проверок, проведенных Министерством и органами государственного финансового контроля в соответствии с частью 72 настоящего Порядка, лица, являющиеся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получившие средства на основании договоров, заключенных с получателем субсидии, обязаны возвратить в сроки, не превышающие сроки, указанные в части 73 настоящего Порядка,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(десяти) рабочих дней со дня поступления средств на счет получателя субсидии.</w:t>
      </w:r>
    </w:p>
    <w:p w14:paraId="0C010000">
      <w:pPr>
        <w:pStyle w:val="Style_3"/>
        <w:tabs>
          <w:tab w:leader="none" w:pos="1134" w:val="left"/>
        </w:tabs>
        <w:ind w:firstLine="709" w:left="0"/>
        <w:jc w:val="both"/>
        <w:rPr>
          <w:sz w:val="28"/>
        </w:rPr>
      </w:pPr>
      <w:r>
        <w:rPr>
          <w:sz w:val="28"/>
        </w:rPr>
        <w:t xml:space="preserve">В случае невозврата лицами, указанными в абзаце первом настоящей части, средств, полученных за счет средств субсидии, на счет получателя субсидии в указанные сроки, получатель субсидии, предоставивший средства субсидии, принимает необходимые меры по взысканию подлежащих возврату в </w:t>
      </w:r>
      <w:r>
        <w:rPr>
          <w:sz w:val="28"/>
        </w:rPr>
        <w:t>краевой бюджет в соответствии с абзацем первым настоящей части средств субсидии в судебном порядке.</w:t>
      </w:r>
    </w:p>
    <w:p w14:paraId="0D010000">
      <w:pPr>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83.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0E010000">
      <w:pPr>
        <w:spacing w:after="0" w:line="240" w:lineRule="auto"/>
        <w:ind w:firstLine="709" w:left="0"/>
        <w:jc w:val="both"/>
        <w:rPr>
          <w:rFonts w:ascii="Times New Roman" w:hAnsi="Times New Roman"/>
          <w:sz w:val="28"/>
        </w:rPr>
      </w:pPr>
      <w:r>
        <w:rPr>
          <w:rFonts w:ascii="Times New Roman" w:hAnsi="Times New Roman"/>
          <w:sz w:val="28"/>
        </w:rPr>
        <w:t>84.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0F010000">
      <w:pPr>
        <w:spacing w:after="0" w:line="240" w:lineRule="auto"/>
        <w:ind w:firstLine="709" w:left="0"/>
        <w:rPr>
          <w:rFonts w:ascii="Times New Roman" w:hAnsi="Times New Roman"/>
          <w:sz w:val="24"/>
        </w:rPr>
      </w:pPr>
      <w:r>
        <w:rPr>
          <w:rFonts w:ascii="Times New Roman" w:hAnsi="Times New Roman"/>
          <w:sz w:val="28"/>
        </w:rPr>
        <w:br w:type="page"/>
      </w:r>
    </w:p>
    <w:p w14:paraId="10010000">
      <w:pPr>
        <w:spacing w:after="0" w:line="240" w:lineRule="auto"/>
        <w:ind w:firstLine="0" w:left="5670"/>
        <w:jc w:val="both"/>
        <w:rPr>
          <w:rFonts w:ascii="Times New Roman" w:hAnsi="Times New Roman"/>
          <w:sz w:val="28"/>
        </w:rPr>
      </w:pPr>
      <w:r>
        <w:rPr>
          <w:rFonts w:ascii="Times New Roman" w:hAnsi="Times New Roman"/>
          <w:sz w:val="28"/>
        </w:rPr>
        <w:t>Приложение 1</w:t>
      </w:r>
    </w:p>
    <w:p w14:paraId="11010000">
      <w:pPr>
        <w:spacing w:after="0" w:line="240" w:lineRule="auto"/>
        <w:ind w:firstLine="0" w:left="5670"/>
        <w:jc w:val="both"/>
        <w:rPr>
          <w:rFonts w:ascii="Times New Roman" w:hAnsi="Times New Roman"/>
          <w:sz w:val="28"/>
        </w:rPr>
      </w:pPr>
      <w:r>
        <w:rPr>
          <w:rFonts w:ascii="Times New Roman" w:hAnsi="Times New Roman"/>
          <w:sz w:val="28"/>
        </w:rPr>
        <w:t xml:space="preserve">к </w:t>
      </w:r>
      <w:r>
        <w:rPr>
          <w:rFonts w:ascii="Times New Roman" w:hAnsi="Times New Roman"/>
          <w:sz w:val="28"/>
        </w:rPr>
        <w:t xml:space="preserve">Порядку предоставления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включенным в реестр социальных предпринимателей</w:t>
      </w:r>
    </w:p>
    <w:p w14:paraId="12010000">
      <w:pPr>
        <w:spacing w:after="0" w:line="240" w:lineRule="auto"/>
        <w:ind w:firstLine="0" w:left="5670"/>
        <w:jc w:val="both"/>
        <w:rPr>
          <w:rFonts w:ascii="Times New Roman" w:hAnsi="Times New Roman"/>
          <w:sz w:val="28"/>
        </w:rPr>
      </w:pPr>
    </w:p>
    <w:p w14:paraId="13010000">
      <w:pPr>
        <w:widowControl w:val="0"/>
        <w:spacing w:after="0" w:line="240" w:lineRule="auto"/>
        <w:ind w:firstLine="709" w:left="0"/>
        <w:jc w:val="center"/>
        <w:rPr>
          <w:rFonts w:ascii="Times New Roman" w:hAnsi="Times New Roman"/>
          <w:sz w:val="28"/>
        </w:rPr>
      </w:pPr>
      <w:bookmarkStart w:id="4" w:name="P138"/>
      <w:bookmarkEnd w:id="4"/>
      <w:r>
        <w:rPr>
          <w:rFonts w:ascii="Times New Roman" w:hAnsi="Times New Roman"/>
          <w:sz w:val="28"/>
        </w:rPr>
        <w:t xml:space="preserve">Перечень документов, </w:t>
      </w:r>
    </w:p>
    <w:p w14:paraId="14010000">
      <w:pPr>
        <w:widowControl w:val="0"/>
        <w:spacing w:after="0" w:line="240" w:lineRule="auto"/>
        <w:ind w:firstLine="709" w:left="0"/>
        <w:jc w:val="center"/>
        <w:rPr>
          <w:rFonts w:ascii="Times New Roman" w:hAnsi="Times New Roman"/>
          <w:sz w:val="28"/>
        </w:rPr>
      </w:pPr>
      <w:r>
        <w:rPr>
          <w:rFonts w:ascii="Times New Roman" w:hAnsi="Times New Roman"/>
          <w:sz w:val="28"/>
        </w:rPr>
        <w:t xml:space="preserve">предоставляемых индивидуальными предпринимателями и главами крестьянских (фермерских) хозяйств для участия в конкурсе </w:t>
      </w:r>
      <w:r>
        <w:rPr>
          <w:rFonts w:ascii="Times New Roman" w:hAnsi="Times New Roman"/>
          <w:sz w:val="28"/>
        </w:rPr>
        <w:t xml:space="preserve">по предоставлению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включенным в реестр социальных предпринимателей</w:t>
      </w:r>
    </w:p>
    <w:p w14:paraId="15010000">
      <w:pPr>
        <w:widowControl w:val="0"/>
        <w:spacing w:after="0" w:line="240" w:lineRule="auto"/>
        <w:ind w:firstLine="709" w:left="0"/>
        <w:jc w:val="both"/>
        <w:rPr>
          <w:rFonts w:ascii="Times New Roman" w:hAnsi="Times New Roman"/>
          <w:sz w:val="28"/>
        </w:rPr>
      </w:pPr>
    </w:p>
    <w:p w14:paraId="16010000">
      <w:pPr>
        <w:widowControl w:val="0"/>
        <w:numPr>
          <w:ilvl w:val="1"/>
          <w:numId w:val="13"/>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Заявление по </w:t>
      </w:r>
      <w:r>
        <w:rPr>
          <w:rFonts w:ascii="Times New Roman" w:hAnsi="Times New Roman"/>
          <w:sz w:val="28"/>
        </w:rPr>
        <w:fldChar w:fldCharType="begin"/>
      </w:r>
      <w:r>
        <w:rPr>
          <w:rFonts w:ascii="Times New Roman" w:hAnsi="Times New Roman"/>
          <w:sz w:val="28"/>
        </w:rPr>
        <w:instrText>HYPERLINK \l "P164"</w:instrText>
      </w:r>
      <w:r>
        <w:rPr>
          <w:rFonts w:ascii="Times New Roman" w:hAnsi="Times New Roman"/>
          <w:sz w:val="28"/>
        </w:rPr>
        <w:fldChar w:fldCharType="separate"/>
      </w:r>
      <w:r>
        <w:rPr>
          <w:rFonts w:ascii="Times New Roman" w:hAnsi="Times New Roman"/>
          <w:sz w:val="28"/>
        </w:rPr>
        <w:t>форме</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утвержденной приказом Министерства</w:t>
      </w:r>
      <w:r>
        <w:rPr>
          <w:rFonts w:ascii="Times New Roman" w:hAnsi="Times New Roman"/>
          <w:sz w:val="28"/>
        </w:rPr>
        <w:t>.</w:t>
      </w:r>
    </w:p>
    <w:p w14:paraId="17010000">
      <w:pPr>
        <w:widowControl w:val="0"/>
        <w:numPr>
          <w:ilvl w:val="1"/>
          <w:numId w:val="13"/>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Копия всех страниц паспорта индивидуального предпринимателя или главы крестьянского (фермерского) хозяйства.</w:t>
      </w:r>
    </w:p>
    <w:p w14:paraId="18010000">
      <w:pPr>
        <w:numPr>
          <w:ilvl w:val="1"/>
          <w:numId w:val="13"/>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Бизнес-план по </w:t>
      </w:r>
      <w:r>
        <w:rPr>
          <w:rFonts w:ascii="Times New Roman" w:hAnsi="Times New Roman"/>
          <w:sz w:val="28"/>
        </w:rPr>
        <w:t>форме</w:t>
      </w:r>
      <w:r>
        <w:rPr>
          <w:rFonts w:ascii="Times New Roman" w:hAnsi="Times New Roman"/>
          <w:sz w:val="28"/>
        </w:rPr>
        <w:t xml:space="preserve">, </w:t>
      </w:r>
      <w:r>
        <w:rPr>
          <w:rFonts w:ascii="Times New Roman" w:hAnsi="Times New Roman"/>
          <w:sz w:val="28"/>
        </w:rPr>
        <w:t>утвержденной приказом Министерства</w:t>
      </w:r>
      <w:r>
        <w:rPr>
          <w:rFonts w:ascii="Times New Roman" w:hAnsi="Times New Roman"/>
          <w:sz w:val="28"/>
        </w:rPr>
        <w:t>, на бумажном носителе и в электронном виде.</w:t>
      </w:r>
    </w:p>
    <w:p w14:paraId="19010000">
      <w:pPr>
        <w:numPr>
          <w:ilvl w:val="1"/>
          <w:numId w:val="13"/>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Справка налогового органа об отсутствии просроченной задолженности по налогам, сборами иным обязательным платежам в бюджеты бюджетной системы Российской Федерации, </w:t>
      </w:r>
      <w:r>
        <w:rPr>
          <w:rFonts w:ascii="Times New Roman" w:hAnsi="Times New Roman"/>
          <w:sz w:val="28"/>
        </w:rPr>
        <w:t>превышающей 3 тыс. рублей</w:t>
      </w:r>
      <w:r>
        <w:rPr>
          <w:rFonts w:ascii="Times New Roman" w:hAnsi="Times New Roman"/>
          <w:sz w:val="28"/>
        </w:rPr>
        <w:t xml:space="preserve">, </w:t>
      </w:r>
      <w:r>
        <w:rPr>
          <w:rFonts w:ascii="Times New Roman" w:hAnsi="Times New Roman"/>
          <w:sz w:val="28"/>
        </w:rPr>
        <w:t>сформированная на дату не ранее, чем за 30 дней до даты регистрации конкурсной заявки в журнале регистрации конкурсных заявок.</w:t>
      </w:r>
    </w:p>
    <w:p w14:paraId="1A010000">
      <w:pPr>
        <w:widowControl w:val="0"/>
        <w:numPr>
          <w:ilvl w:val="1"/>
          <w:numId w:val="13"/>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Копия документа, подтверждающего </w:t>
      </w:r>
      <w:r>
        <w:rPr>
          <w:rFonts w:ascii="Times New Roman" w:hAnsi="Times New Roman"/>
          <w:sz w:val="28"/>
        </w:rPr>
        <w:t>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r>
        <w:rPr>
          <w:rFonts w:ascii="Times New Roman" w:hAnsi="Times New Roman"/>
          <w:sz w:val="28"/>
        </w:rPr>
        <w:t>).</w:t>
      </w:r>
    </w:p>
    <w:p w14:paraId="1B010000">
      <w:pPr>
        <w:widowControl w:val="0"/>
        <w:numPr>
          <w:ilvl w:val="1"/>
          <w:numId w:val="13"/>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Копия документа, подтверждающего прохождение СМСП, впервые признанного социальным предприятием, обучения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 проведение которой организовано ЦПП, ЦИСС или Корпорацией МСП.</w:t>
      </w:r>
    </w:p>
    <w:p w14:paraId="1C010000">
      <w:pPr>
        <w:numPr>
          <w:ilvl w:val="1"/>
          <w:numId w:val="13"/>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Копии документов, подтверждающих софинансирование заявителем бизнес-плана за счет собственных средств в размере не менее 25 процентов от размера расходов, предусмотренных </w:t>
      </w:r>
      <w:r>
        <w:rPr>
          <w:rFonts w:ascii="Times New Roman" w:hAnsi="Times New Roman"/>
          <w:sz w:val="28"/>
        </w:rPr>
        <w:t>на реализацию проекта в сфере социального предпринимательства</w:t>
      </w:r>
      <w:r>
        <w:rPr>
          <w:rFonts w:ascii="Times New Roman" w:hAnsi="Times New Roman"/>
          <w:sz w:val="28"/>
        </w:rPr>
        <w:t>:</w:t>
      </w:r>
    </w:p>
    <w:p w14:paraId="1D010000">
      <w:pPr>
        <w:widowControl w:val="0"/>
        <w:numPr>
          <w:ilvl w:val="0"/>
          <w:numId w:val="14"/>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1E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платежное поручение с отметкой банка;</w:t>
      </w:r>
    </w:p>
    <w:p w14:paraId="1F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w:t>
      </w:r>
    </w:p>
    <w:p w14:paraId="20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документ, подтверждающий получение товара, имущества (чек,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14:paraId="21010000">
      <w:pPr>
        <w:widowControl w:val="0"/>
        <w:numPr>
          <w:ilvl w:val="0"/>
          <w:numId w:val="14"/>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22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а) </w:t>
      </w:r>
      <w:r>
        <w:rPr>
          <w:rFonts w:ascii="Times New Roman" w:hAnsi="Times New Roman"/>
          <w:sz w:val="28"/>
        </w:rPr>
        <w:tab/>
      </w:r>
      <w:r>
        <w:rPr>
          <w:rFonts w:ascii="Times New Roman" w:hAnsi="Times New Roman"/>
          <w:sz w:val="28"/>
        </w:rPr>
        <w:t>кассовый чек, чек;</w:t>
      </w:r>
    </w:p>
    <w:p w14:paraId="23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14:paraId="24010000">
      <w:pPr>
        <w:numPr>
          <w:ilvl w:val="1"/>
          <w:numId w:val="13"/>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Заявление</w:t>
      </w:r>
      <w:r>
        <w:rPr>
          <w:rFonts w:ascii="Times New Roman" w:hAnsi="Times New Roman"/>
          <w:sz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w:t>
      </w:r>
      <w:r>
        <w:rPr>
          <w:rFonts w:ascii="Times New Roman" w:hAnsi="Times New Roman"/>
          <w:sz w:val="28"/>
        </w:rPr>
        <w:t>ельства в Российской Федерации»</w:t>
      </w:r>
      <w:r>
        <w:rPr>
          <w:rFonts w:ascii="Times New Roman" w:hAnsi="Times New Roman"/>
          <w:sz w:val="28"/>
        </w:rPr>
        <w:t xml:space="preserve">, по форме, утвержденной приказом Министерства» </w:t>
      </w:r>
      <w:r>
        <w:rPr>
          <w:rFonts w:ascii="Times New Roman" w:hAnsi="Times New Roman"/>
          <w:sz w:val="28"/>
        </w:rPr>
        <w:t>(предоставляется СМСП</w:t>
      </w:r>
      <w:r>
        <w:rPr>
          <w:rFonts w:ascii="Times New Roman" w:hAnsi="Times New Roman"/>
          <w:sz w:val="28"/>
        </w:rPr>
        <w:t>-СП</w:t>
      </w:r>
      <w:r>
        <w:rPr>
          <w:rFonts w:ascii="Times New Roman" w:hAnsi="Times New Roman"/>
          <w:sz w:val="28"/>
        </w:rPr>
        <w:t>, срок с даты государственной регистрации которых составляет менее одного года).</w:t>
      </w:r>
    </w:p>
    <w:p w14:paraId="25010000">
      <w:pPr>
        <w:numPr>
          <w:ilvl w:val="1"/>
          <w:numId w:val="13"/>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Заявитель вправе самостоятельно представить в Министерство выписку из Единого государственного реестра индивидуальных предпринимателей и из реестра дисквалифицированных лиц.</w:t>
      </w:r>
    </w:p>
    <w:p w14:paraId="26010000">
      <w:pPr>
        <w:widowControl w:val="0"/>
        <w:spacing w:after="0" w:line="240" w:lineRule="auto"/>
        <w:ind w:firstLine="709" w:left="0"/>
        <w:jc w:val="both"/>
        <w:rPr>
          <w:rFonts w:ascii="Times New Roman" w:hAnsi="Times New Roman"/>
          <w:sz w:val="28"/>
        </w:rPr>
      </w:pPr>
    </w:p>
    <w:p w14:paraId="27010000">
      <w:pPr>
        <w:widowControl w:val="0"/>
        <w:spacing w:after="0" w:line="240" w:lineRule="auto"/>
        <w:ind w:firstLine="709" w:left="0"/>
        <w:jc w:val="both"/>
        <w:rPr>
          <w:rFonts w:ascii="Times New Roman" w:hAnsi="Times New Roman"/>
          <w:sz w:val="28"/>
        </w:rPr>
      </w:pPr>
    </w:p>
    <w:p w14:paraId="28010000">
      <w:pPr>
        <w:widowControl w:val="0"/>
        <w:spacing w:after="0" w:line="240" w:lineRule="auto"/>
        <w:ind w:firstLine="709" w:left="0"/>
        <w:jc w:val="both"/>
        <w:rPr>
          <w:rFonts w:ascii="Times New Roman" w:hAnsi="Times New Roman"/>
          <w:sz w:val="28"/>
        </w:rPr>
      </w:pPr>
    </w:p>
    <w:p w14:paraId="29010000">
      <w:pPr>
        <w:widowControl w:val="0"/>
        <w:spacing w:after="0" w:line="240" w:lineRule="auto"/>
        <w:ind w:firstLine="709" w:left="0"/>
        <w:jc w:val="both"/>
        <w:rPr>
          <w:rFonts w:ascii="Times New Roman" w:hAnsi="Times New Roman"/>
          <w:sz w:val="28"/>
        </w:rPr>
      </w:pPr>
    </w:p>
    <w:p w14:paraId="2A010000">
      <w:pPr>
        <w:spacing w:after="0" w:line="240" w:lineRule="auto"/>
        <w:ind w:firstLine="709" w:left="0"/>
        <w:rPr>
          <w:rFonts w:ascii="Times New Roman" w:hAnsi="Times New Roman"/>
          <w:sz w:val="28"/>
        </w:rPr>
      </w:pPr>
      <w:bookmarkStart w:id="5" w:name="P164"/>
      <w:bookmarkEnd w:id="5"/>
      <w:r>
        <w:rPr>
          <w:rFonts w:ascii="Times New Roman" w:hAnsi="Times New Roman"/>
          <w:sz w:val="28"/>
        </w:rPr>
        <w:br w:type="page"/>
      </w:r>
    </w:p>
    <w:p w14:paraId="2B010000">
      <w:pPr>
        <w:spacing w:after="0" w:line="240" w:lineRule="auto"/>
        <w:ind w:firstLine="0" w:left="5670"/>
        <w:jc w:val="both"/>
        <w:rPr>
          <w:rFonts w:ascii="Times New Roman" w:hAnsi="Times New Roman"/>
          <w:sz w:val="28"/>
        </w:rPr>
      </w:pPr>
      <w:r>
        <w:rPr>
          <w:rFonts w:ascii="Times New Roman" w:hAnsi="Times New Roman"/>
          <w:sz w:val="28"/>
        </w:rPr>
        <w:t>Приложение 2</w:t>
      </w:r>
    </w:p>
    <w:p w14:paraId="2C010000">
      <w:pPr>
        <w:spacing w:after="0" w:line="240" w:lineRule="auto"/>
        <w:ind w:firstLine="0" w:left="5670"/>
        <w:jc w:val="both"/>
        <w:rPr>
          <w:rFonts w:ascii="Times New Roman" w:hAnsi="Times New Roman"/>
          <w:sz w:val="28"/>
        </w:rPr>
      </w:pPr>
      <w:r>
        <w:rPr>
          <w:rFonts w:ascii="Times New Roman" w:hAnsi="Times New Roman"/>
          <w:sz w:val="28"/>
        </w:rPr>
        <w:t xml:space="preserve">к </w:t>
      </w:r>
      <w:r>
        <w:rPr>
          <w:rFonts w:ascii="Times New Roman" w:hAnsi="Times New Roman"/>
          <w:sz w:val="28"/>
        </w:rPr>
        <w:t xml:space="preserve">Порядку предоставления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включенным в реестр социальных предпринимателей</w:t>
      </w:r>
    </w:p>
    <w:p w14:paraId="2D010000">
      <w:pPr>
        <w:widowControl w:val="0"/>
        <w:spacing w:after="0" w:line="240" w:lineRule="auto"/>
        <w:ind w:firstLine="709" w:left="0"/>
        <w:jc w:val="right"/>
        <w:rPr>
          <w:rFonts w:ascii="Times New Roman" w:hAnsi="Times New Roman"/>
          <w:sz w:val="24"/>
        </w:rPr>
      </w:pPr>
    </w:p>
    <w:p w14:paraId="2E010000">
      <w:pPr>
        <w:widowControl w:val="0"/>
        <w:spacing w:after="0" w:line="240" w:lineRule="auto"/>
        <w:ind w:firstLine="709" w:left="0"/>
        <w:jc w:val="center"/>
        <w:rPr>
          <w:rFonts w:ascii="Times New Roman" w:hAnsi="Times New Roman"/>
          <w:sz w:val="28"/>
        </w:rPr>
      </w:pPr>
      <w:r>
        <w:rPr>
          <w:rFonts w:ascii="Times New Roman" w:hAnsi="Times New Roman"/>
          <w:sz w:val="28"/>
        </w:rPr>
        <w:t xml:space="preserve">Перечень документов, </w:t>
      </w:r>
    </w:p>
    <w:p w14:paraId="2F010000">
      <w:pPr>
        <w:widowControl w:val="0"/>
        <w:spacing w:after="0" w:line="240" w:lineRule="auto"/>
        <w:ind w:firstLine="709" w:left="0"/>
        <w:jc w:val="center"/>
        <w:rPr>
          <w:rFonts w:ascii="Times New Roman" w:hAnsi="Times New Roman"/>
          <w:sz w:val="28"/>
        </w:rPr>
      </w:pPr>
      <w:r>
        <w:rPr>
          <w:rFonts w:ascii="Times New Roman" w:hAnsi="Times New Roman"/>
          <w:sz w:val="28"/>
        </w:rPr>
        <w:t>представляемых юридическими лицами для участия в конкурсе</w:t>
      </w:r>
      <w:r>
        <w:rPr>
          <w:rFonts w:ascii="Times New Roman" w:hAnsi="Times New Roman"/>
          <w:sz w:val="28"/>
        </w:rPr>
        <w:t xml:space="preserve"> </w:t>
      </w:r>
      <w:r>
        <w:rPr>
          <w:rFonts w:ascii="Times New Roman" w:hAnsi="Times New Roman"/>
          <w:sz w:val="28"/>
        </w:rPr>
        <w:t xml:space="preserve">по предоставлению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включенным в реестр социальных предпринимателей</w:t>
      </w:r>
    </w:p>
    <w:p w14:paraId="30010000">
      <w:pPr>
        <w:widowControl w:val="0"/>
        <w:spacing w:after="0" w:line="240" w:lineRule="auto"/>
        <w:ind w:firstLine="709" w:left="0"/>
        <w:jc w:val="center"/>
        <w:rPr>
          <w:rFonts w:ascii="Times New Roman" w:hAnsi="Times New Roman"/>
          <w:b w:val="1"/>
          <w:sz w:val="28"/>
        </w:rPr>
      </w:pPr>
    </w:p>
    <w:p w14:paraId="31010000">
      <w:pPr>
        <w:widowControl w:val="0"/>
        <w:numPr>
          <w:ilvl w:val="1"/>
          <w:numId w:val="15"/>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Заявление по форме, </w:t>
      </w:r>
      <w:r>
        <w:rPr>
          <w:rFonts w:ascii="Times New Roman" w:hAnsi="Times New Roman"/>
          <w:sz w:val="28"/>
        </w:rPr>
        <w:t>утвержденной приказом Министерства</w:t>
      </w:r>
      <w:r>
        <w:rPr>
          <w:rFonts w:ascii="Times New Roman" w:hAnsi="Times New Roman"/>
          <w:sz w:val="28"/>
        </w:rPr>
        <w:t>.</w:t>
      </w:r>
    </w:p>
    <w:p w14:paraId="32010000">
      <w:pPr>
        <w:widowControl w:val="0"/>
        <w:numPr>
          <w:ilvl w:val="1"/>
          <w:numId w:val="15"/>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Копия(и) документа (ов), подтверждающих полномочия руководителя юридического лица на осуществление действий от имени юридического лица.</w:t>
      </w:r>
    </w:p>
    <w:p w14:paraId="33010000">
      <w:pPr>
        <w:widowControl w:val="0"/>
        <w:numPr>
          <w:ilvl w:val="1"/>
          <w:numId w:val="15"/>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Копия всех страниц паспорта руководителя юридического лица.</w:t>
      </w:r>
    </w:p>
    <w:p w14:paraId="34010000">
      <w:pPr>
        <w:numPr>
          <w:ilvl w:val="1"/>
          <w:numId w:val="15"/>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Бизнес-план по </w:t>
      </w:r>
      <w:r>
        <w:rPr>
          <w:rFonts w:ascii="Times New Roman" w:hAnsi="Times New Roman"/>
          <w:sz w:val="28"/>
        </w:rPr>
        <w:t>форме</w:t>
      </w:r>
      <w:r>
        <w:rPr>
          <w:rFonts w:ascii="Times New Roman" w:hAnsi="Times New Roman"/>
          <w:sz w:val="28"/>
        </w:rPr>
        <w:t xml:space="preserve">, </w:t>
      </w:r>
      <w:r>
        <w:rPr>
          <w:rFonts w:ascii="Times New Roman" w:hAnsi="Times New Roman"/>
          <w:sz w:val="28"/>
        </w:rPr>
        <w:t>утвержденной приказом Министерства</w:t>
      </w:r>
      <w:r>
        <w:rPr>
          <w:rFonts w:ascii="Times New Roman" w:hAnsi="Times New Roman"/>
          <w:sz w:val="28"/>
        </w:rPr>
        <w:t>, на бумажном носителе и в электронном виде.</w:t>
      </w:r>
    </w:p>
    <w:p w14:paraId="35010000">
      <w:pPr>
        <w:numPr>
          <w:ilvl w:val="1"/>
          <w:numId w:val="15"/>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Справка налогового органа об отсутствии просроченной задолженности по налогам, сборами иным обязательным платежам в бюджеты бюджетной системы Российской Федерации,</w:t>
      </w:r>
      <w:r>
        <w:rPr>
          <w:rFonts w:ascii="Times New Roman" w:hAnsi="Times New Roman"/>
          <w:sz w:val="28"/>
        </w:rPr>
        <w:t xml:space="preserve"> </w:t>
      </w:r>
      <w:r>
        <w:rPr>
          <w:rFonts w:ascii="Times New Roman" w:hAnsi="Times New Roman"/>
          <w:sz w:val="28"/>
        </w:rPr>
        <w:t>превышающей 3 тыс. рублей</w:t>
      </w:r>
      <w:r>
        <w:rPr>
          <w:rFonts w:ascii="Times New Roman" w:hAnsi="Times New Roman"/>
          <w:sz w:val="28"/>
        </w:rPr>
        <w:t>,</w:t>
      </w:r>
      <w:r>
        <w:rPr>
          <w:rFonts w:ascii="Times New Roman" w:hAnsi="Times New Roman"/>
          <w:sz w:val="28"/>
        </w:rPr>
        <w:t xml:space="preserve"> сформированная на дату не ранее, чем за 30 дней до даты регистрации конкурсной заявки в журнале регистрации конкурсных заявок.</w:t>
      </w:r>
    </w:p>
    <w:p w14:paraId="36010000">
      <w:pPr>
        <w:widowControl w:val="0"/>
        <w:numPr>
          <w:ilvl w:val="1"/>
          <w:numId w:val="15"/>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Копия документа, подтверждающего </w:t>
      </w:r>
      <w:r>
        <w:rPr>
          <w:rFonts w:ascii="Times New Roman" w:hAnsi="Times New Roman"/>
          <w:sz w:val="28"/>
        </w:rPr>
        <w:t>наличие подтвержденного права пользования рабочим местом в коворкинге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r>
        <w:rPr>
          <w:rFonts w:ascii="Times New Roman" w:hAnsi="Times New Roman"/>
          <w:sz w:val="28"/>
        </w:rPr>
        <w:t>).</w:t>
      </w:r>
    </w:p>
    <w:p w14:paraId="37010000">
      <w:pPr>
        <w:widowControl w:val="0"/>
        <w:numPr>
          <w:ilvl w:val="1"/>
          <w:numId w:val="15"/>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Копия документа, подтверждающего прохождение СМСП, впервые признанного социальным предприятием, обучения в рамках обучающей программы или акселерационной программы в течение года до момента получения субсидии по направлению осуществления деятельности в сфере социального предпринимательства, проведение которой организовано ЦПП, ЦИСС или Корпорацией МСП.</w:t>
      </w:r>
    </w:p>
    <w:p w14:paraId="38010000">
      <w:pPr>
        <w:numPr>
          <w:ilvl w:val="1"/>
          <w:numId w:val="15"/>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Копии документов, подтверждающих софинансирование заявителем бизнес-плана за счет собственных средств в размере не менее 25 процентов от размера расходов, предусмотренных </w:t>
      </w:r>
      <w:r>
        <w:rPr>
          <w:rFonts w:ascii="Times New Roman" w:hAnsi="Times New Roman"/>
          <w:sz w:val="28"/>
        </w:rPr>
        <w:t>на реализацию проекта в сфере социального предпринимательства</w:t>
      </w:r>
      <w:r>
        <w:rPr>
          <w:rFonts w:ascii="Times New Roman" w:hAnsi="Times New Roman"/>
          <w:sz w:val="28"/>
        </w:rPr>
        <w:t>:</w:t>
      </w:r>
    </w:p>
    <w:p w14:paraId="39010000">
      <w:pPr>
        <w:widowControl w:val="0"/>
        <w:numPr>
          <w:ilvl w:val="0"/>
          <w:numId w:val="16"/>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3A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а) </w:t>
      </w:r>
      <w:r>
        <w:rPr>
          <w:rFonts w:ascii="Times New Roman" w:hAnsi="Times New Roman"/>
          <w:sz w:val="28"/>
        </w:rPr>
        <w:tab/>
      </w:r>
      <w:r>
        <w:rPr>
          <w:rFonts w:ascii="Times New Roman" w:hAnsi="Times New Roman"/>
          <w:sz w:val="28"/>
        </w:rPr>
        <w:t>платежное поручение с отметкой банка;</w:t>
      </w:r>
    </w:p>
    <w:p w14:paraId="3B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 </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w:t>
      </w:r>
    </w:p>
    <w:p w14:paraId="3C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в) </w:t>
      </w:r>
      <w:r>
        <w:rPr>
          <w:rFonts w:ascii="Times New Roman" w:hAnsi="Times New Roman"/>
          <w:sz w:val="28"/>
        </w:rPr>
        <w:tab/>
      </w:r>
      <w:r>
        <w:rPr>
          <w:rFonts w:ascii="Times New Roman" w:hAnsi="Times New Roman"/>
          <w:sz w:val="28"/>
        </w:rPr>
        <w:t>документ, подтверждающий получение товара, имущества (чек,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14:paraId="3D010000">
      <w:pPr>
        <w:widowControl w:val="0"/>
        <w:numPr>
          <w:ilvl w:val="0"/>
          <w:numId w:val="16"/>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3E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кассовый чек, чек;</w:t>
      </w:r>
    </w:p>
    <w:p w14:paraId="3F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14:paraId="40010000">
      <w:pPr>
        <w:numPr>
          <w:ilvl w:val="1"/>
          <w:numId w:val="15"/>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Заявление</w:t>
      </w:r>
      <w:r>
        <w:rPr>
          <w:rFonts w:ascii="Times New Roman" w:hAnsi="Times New Roman"/>
          <w:sz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r>
        <w:rPr>
          <w:rFonts w:ascii="Times New Roman" w:hAnsi="Times New Roman"/>
          <w:sz w:val="28"/>
        </w:rPr>
        <w:t>Федеральным законом от 24.07.2007 № 209-ФЗ «О развитии малого и среднего предпринимательства в Российской Федерации»</w:t>
      </w:r>
      <w:r>
        <w:rPr>
          <w:rFonts w:ascii="Times New Roman" w:hAnsi="Times New Roman"/>
          <w:sz w:val="28"/>
        </w:rPr>
        <w:t>, по форме, утвержденной приказом Министерства</w:t>
      </w:r>
      <w:r>
        <w:rPr>
          <w:rFonts w:ascii="Times New Roman" w:hAnsi="Times New Roman"/>
          <w:sz w:val="28"/>
        </w:rPr>
        <w:t xml:space="preserve"> (предоставляется СМСП</w:t>
      </w:r>
      <w:r>
        <w:rPr>
          <w:rFonts w:ascii="Times New Roman" w:hAnsi="Times New Roman"/>
          <w:sz w:val="28"/>
        </w:rPr>
        <w:t>-СП</w:t>
      </w:r>
      <w:r>
        <w:rPr>
          <w:rFonts w:ascii="Times New Roman" w:hAnsi="Times New Roman"/>
          <w:sz w:val="28"/>
        </w:rPr>
        <w:t>, срок с даты государственной регистрации которых составляет менее одного года).</w:t>
      </w:r>
    </w:p>
    <w:p w14:paraId="41010000">
      <w:pPr>
        <w:numPr>
          <w:ilvl w:val="1"/>
          <w:numId w:val="15"/>
        </w:numPr>
        <w:tabs>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 Заявитель вправе самостоятельно представить в Министерство выписку из Единого государственного реестра юридических лиц и из реестра дисквалифицированных лиц.</w:t>
      </w:r>
    </w:p>
    <w:p w14:paraId="42010000">
      <w:pPr>
        <w:widowControl w:val="0"/>
        <w:spacing w:after="0" w:line="240" w:lineRule="auto"/>
        <w:ind w:firstLine="709" w:left="0"/>
        <w:jc w:val="both"/>
        <w:rPr>
          <w:rFonts w:ascii="Times New Roman" w:hAnsi="Times New Roman"/>
          <w:sz w:val="28"/>
        </w:rPr>
      </w:pPr>
    </w:p>
    <w:p w14:paraId="43010000">
      <w:pPr>
        <w:widowControl w:val="0"/>
        <w:spacing w:after="0" w:line="240" w:lineRule="auto"/>
        <w:ind w:firstLine="709" w:left="0"/>
        <w:jc w:val="both"/>
        <w:rPr>
          <w:rFonts w:ascii="Times New Roman" w:hAnsi="Times New Roman"/>
          <w:sz w:val="28"/>
        </w:rPr>
      </w:pPr>
    </w:p>
    <w:p w14:paraId="44010000">
      <w:pPr>
        <w:widowControl w:val="0"/>
        <w:spacing w:after="0" w:line="240" w:lineRule="auto"/>
        <w:ind w:firstLine="709" w:left="0"/>
        <w:jc w:val="both"/>
        <w:rPr>
          <w:rFonts w:ascii="Times New Roman" w:hAnsi="Times New Roman"/>
          <w:sz w:val="28"/>
        </w:rPr>
      </w:pPr>
    </w:p>
    <w:p w14:paraId="45010000">
      <w:pPr>
        <w:widowControl w:val="0"/>
        <w:spacing w:after="0" w:line="240" w:lineRule="auto"/>
        <w:ind w:firstLine="709" w:left="0"/>
        <w:jc w:val="both"/>
        <w:rPr>
          <w:rFonts w:ascii="Times New Roman" w:hAnsi="Times New Roman"/>
          <w:sz w:val="28"/>
        </w:rPr>
      </w:pPr>
    </w:p>
    <w:p w14:paraId="46010000">
      <w:pPr>
        <w:widowControl w:val="0"/>
        <w:spacing w:after="0" w:line="240" w:lineRule="auto"/>
        <w:ind w:firstLine="709" w:left="0"/>
        <w:jc w:val="both"/>
        <w:rPr>
          <w:rFonts w:ascii="Times New Roman" w:hAnsi="Times New Roman"/>
          <w:sz w:val="28"/>
        </w:rPr>
      </w:pPr>
    </w:p>
    <w:p w14:paraId="47010000">
      <w:pPr>
        <w:widowControl w:val="0"/>
        <w:spacing w:after="0" w:line="240" w:lineRule="auto"/>
        <w:ind w:firstLine="709" w:left="0"/>
        <w:jc w:val="both"/>
        <w:rPr>
          <w:rFonts w:ascii="Times New Roman" w:hAnsi="Times New Roman"/>
          <w:sz w:val="28"/>
        </w:rPr>
      </w:pPr>
    </w:p>
    <w:p w14:paraId="48010000">
      <w:pPr>
        <w:widowControl w:val="0"/>
        <w:spacing w:after="0" w:line="240" w:lineRule="auto"/>
        <w:ind w:firstLine="709" w:left="0"/>
        <w:jc w:val="both"/>
        <w:rPr>
          <w:rFonts w:ascii="Times New Roman" w:hAnsi="Times New Roman"/>
          <w:sz w:val="28"/>
        </w:rPr>
      </w:pPr>
    </w:p>
    <w:p w14:paraId="49010000">
      <w:pPr>
        <w:widowControl w:val="0"/>
        <w:spacing w:after="0" w:line="240" w:lineRule="auto"/>
        <w:ind w:firstLine="709" w:left="0"/>
        <w:jc w:val="both"/>
        <w:rPr>
          <w:rFonts w:ascii="Times New Roman" w:hAnsi="Times New Roman"/>
          <w:sz w:val="28"/>
        </w:rPr>
      </w:pPr>
    </w:p>
    <w:p w14:paraId="4A010000">
      <w:pPr>
        <w:widowControl w:val="0"/>
        <w:spacing w:after="0" w:line="240" w:lineRule="auto"/>
        <w:ind w:firstLine="709" w:left="0"/>
        <w:jc w:val="both"/>
        <w:rPr>
          <w:rFonts w:ascii="Times New Roman" w:hAnsi="Times New Roman"/>
          <w:sz w:val="28"/>
        </w:rPr>
      </w:pPr>
    </w:p>
    <w:p w14:paraId="4B010000">
      <w:pPr>
        <w:widowControl w:val="0"/>
        <w:spacing w:after="0" w:line="240" w:lineRule="auto"/>
        <w:ind w:firstLine="709" w:left="0"/>
        <w:jc w:val="both"/>
        <w:rPr>
          <w:rFonts w:ascii="Times New Roman" w:hAnsi="Times New Roman"/>
          <w:sz w:val="28"/>
        </w:rPr>
      </w:pPr>
    </w:p>
    <w:p w14:paraId="4C010000">
      <w:pPr>
        <w:widowControl w:val="0"/>
        <w:spacing w:after="0" w:line="240" w:lineRule="auto"/>
        <w:ind w:firstLine="709" w:left="0"/>
        <w:jc w:val="both"/>
        <w:rPr>
          <w:rFonts w:ascii="Times New Roman" w:hAnsi="Times New Roman"/>
          <w:sz w:val="28"/>
        </w:rPr>
      </w:pPr>
    </w:p>
    <w:p w14:paraId="4D010000">
      <w:pPr>
        <w:widowControl w:val="0"/>
        <w:spacing w:after="0" w:line="240" w:lineRule="auto"/>
        <w:ind w:firstLine="709" w:left="0"/>
        <w:jc w:val="both"/>
        <w:rPr>
          <w:rFonts w:ascii="Times New Roman" w:hAnsi="Times New Roman"/>
          <w:sz w:val="28"/>
        </w:rPr>
      </w:pPr>
    </w:p>
    <w:p w14:paraId="4E010000">
      <w:pPr>
        <w:widowControl w:val="0"/>
        <w:spacing w:after="0" w:line="240" w:lineRule="auto"/>
        <w:ind w:firstLine="709" w:left="0"/>
        <w:jc w:val="both"/>
        <w:rPr>
          <w:rFonts w:ascii="Times New Roman" w:hAnsi="Times New Roman"/>
          <w:sz w:val="28"/>
        </w:rPr>
      </w:pPr>
    </w:p>
    <w:p w14:paraId="4F010000">
      <w:pPr>
        <w:widowControl w:val="0"/>
        <w:spacing w:after="0" w:line="240" w:lineRule="auto"/>
        <w:ind w:firstLine="709" w:left="0"/>
        <w:jc w:val="both"/>
        <w:rPr>
          <w:rFonts w:ascii="Times New Roman" w:hAnsi="Times New Roman"/>
          <w:sz w:val="28"/>
        </w:rPr>
      </w:pPr>
    </w:p>
    <w:p w14:paraId="50010000">
      <w:pPr>
        <w:widowControl w:val="0"/>
        <w:spacing w:after="0" w:line="240" w:lineRule="auto"/>
        <w:ind w:firstLine="709" w:left="0"/>
        <w:jc w:val="both"/>
        <w:rPr>
          <w:rFonts w:ascii="Times New Roman" w:hAnsi="Times New Roman"/>
          <w:sz w:val="28"/>
        </w:rPr>
      </w:pPr>
    </w:p>
    <w:p w14:paraId="51010000">
      <w:pPr>
        <w:widowControl w:val="0"/>
        <w:spacing w:after="0" w:line="240" w:lineRule="auto"/>
        <w:ind w:firstLine="709" w:left="0"/>
        <w:jc w:val="both"/>
        <w:rPr>
          <w:rFonts w:ascii="Times New Roman" w:hAnsi="Times New Roman"/>
          <w:sz w:val="28"/>
        </w:rPr>
      </w:pPr>
    </w:p>
    <w:p w14:paraId="52010000">
      <w:pPr>
        <w:spacing w:after="0" w:line="240" w:lineRule="auto"/>
        <w:ind w:firstLine="709" w:left="0"/>
        <w:rPr>
          <w:rFonts w:ascii="Times New Roman" w:hAnsi="Times New Roman"/>
          <w:sz w:val="24"/>
        </w:rPr>
      </w:pPr>
    </w:p>
    <w:p w14:paraId="53010000">
      <w:pPr>
        <w:spacing w:after="0" w:line="240" w:lineRule="auto"/>
        <w:ind w:firstLine="0" w:left="5670"/>
        <w:jc w:val="both"/>
        <w:rPr>
          <w:rFonts w:ascii="Times New Roman" w:hAnsi="Times New Roman"/>
          <w:sz w:val="28"/>
        </w:rPr>
      </w:pPr>
      <w:r>
        <w:rPr>
          <w:rFonts w:ascii="Times New Roman" w:hAnsi="Times New Roman"/>
          <w:sz w:val="28"/>
        </w:rPr>
        <w:t>Приложение 3</w:t>
      </w:r>
    </w:p>
    <w:p w14:paraId="54010000">
      <w:pPr>
        <w:widowControl w:val="0"/>
        <w:spacing w:after="0" w:line="240" w:lineRule="auto"/>
        <w:ind w:firstLine="0" w:left="5670"/>
        <w:jc w:val="both"/>
        <w:rPr>
          <w:rFonts w:ascii="Times New Roman" w:hAnsi="Times New Roman"/>
          <w:sz w:val="28"/>
        </w:rPr>
      </w:pPr>
      <w:r>
        <w:rPr>
          <w:rFonts w:ascii="Times New Roman" w:hAnsi="Times New Roman"/>
          <w:sz w:val="28"/>
        </w:rPr>
        <w:t xml:space="preserve">к </w:t>
      </w:r>
      <w:r>
        <w:rPr>
          <w:rFonts w:ascii="Times New Roman" w:hAnsi="Times New Roman"/>
          <w:sz w:val="28"/>
        </w:rPr>
        <w:t xml:space="preserve">Порядку предоставления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включенным в реестр социальных предпринимателей</w:t>
      </w:r>
    </w:p>
    <w:p w14:paraId="55010000">
      <w:pPr>
        <w:widowControl w:val="0"/>
        <w:spacing w:after="0" w:line="240" w:lineRule="auto"/>
        <w:ind w:firstLine="0" w:left="5670"/>
        <w:jc w:val="both"/>
        <w:rPr>
          <w:rFonts w:ascii="Times New Roman" w:hAnsi="Times New Roman"/>
          <w:sz w:val="28"/>
        </w:rPr>
      </w:pPr>
    </w:p>
    <w:p w14:paraId="56010000">
      <w:pPr>
        <w:spacing w:after="0" w:line="240" w:lineRule="auto"/>
        <w:ind w:firstLine="709" w:left="0"/>
        <w:jc w:val="center"/>
        <w:rPr>
          <w:rFonts w:ascii="Times New Roman" w:hAnsi="Times New Roman"/>
          <w:sz w:val="28"/>
        </w:rPr>
      </w:pPr>
      <w:r>
        <w:rPr>
          <w:rFonts w:ascii="Times New Roman" w:hAnsi="Times New Roman"/>
          <w:sz w:val="28"/>
        </w:rPr>
        <w:t>Критерии</w:t>
      </w:r>
    </w:p>
    <w:p w14:paraId="57010000">
      <w:pPr>
        <w:spacing w:after="0" w:line="240" w:lineRule="auto"/>
        <w:ind w:firstLine="709" w:left="0"/>
        <w:jc w:val="center"/>
        <w:rPr>
          <w:rFonts w:ascii="Times New Roman" w:hAnsi="Times New Roman"/>
          <w:sz w:val="28"/>
        </w:rPr>
      </w:pPr>
      <w:r>
        <w:rPr>
          <w:rFonts w:ascii="Times New Roman" w:hAnsi="Times New Roman"/>
          <w:sz w:val="28"/>
        </w:rPr>
        <w:t xml:space="preserve">оценки </w:t>
      </w:r>
      <w:r>
        <w:rPr>
          <w:rFonts w:ascii="Times New Roman" w:hAnsi="Times New Roman"/>
          <w:sz w:val="28"/>
        </w:rPr>
        <w:t xml:space="preserve">рабочей группой </w:t>
      </w:r>
      <w:r>
        <w:rPr>
          <w:rFonts w:ascii="Times New Roman" w:hAnsi="Times New Roman"/>
          <w:sz w:val="28"/>
        </w:rPr>
        <w:t xml:space="preserve">конкурсных заявок участников конкурса </w:t>
      </w:r>
      <w:r>
        <w:rPr>
          <w:rFonts w:ascii="Times New Roman" w:hAnsi="Times New Roman"/>
          <w:sz w:val="28"/>
        </w:rPr>
        <w:t xml:space="preserve">для предоставления </w:t>
      </w:r>
      <w:r>
        <w:rPr>
          <w:rFonts w:ascii="Times New Roman" w:hAnsi="Times New Roman"/>
          <w:sz w:val="28"/>
        </w:rPr>
        <w:t xml:space="preserve">грантов в форме субсидий субъектам малого и среднего предпринимательства, </w:t>
      </w:r>
      <w:r>
        <w:rPr>
          <w:rFonts w:ascii="Times New Roman" w:hAnsi="Times New Roman"/>
          <w:sz w:val="28"/>
        </w:rPr>
        <w:t>включенных в реестр социальных предприятий</w:t>
      </w:r>
    </w:p>
    <w:p w14:paraId="58010000">
      <w:pPr>
        <w:spacing w:after="0" w:line="240" w:lineRule="auto"/>
        <w:ind w:firstLine="709" w:left="0"/>
        <w:jc w:val="center"/>
        <w:rPr>
          <w:rFonts w:ascii="Times New Roman" w:hAnsi="Times New Roman"/>
          <w:sz w:val="28"/>
        </w:rPr>
      </w:pPr>
    </w:p>
    <w:tbl>
      <w:tblPr>
        <w:tblStyle w:val="Style_5"/>
        <w:tblLayout w:type="fixed"/>
      </w:tblPr>
      <w:tblGrid>
        <w:gridCol w:w="846"/>
        <w:gridCol w:w="2551"/>
        <w:gridCol w:w="5245"/>
        <w:gridCol w:w="984"/>
      </w:tblGrid>
      <w:tr>
        <w:tc>
          <w:tcPr>
            <w:tcW w:type="dxa" w:w="846"/>
          </w:tcPr>
          <w:p w14:paraId="59010000">
            <w:pPr>
              <w:ind/>
              <w:jc w:val="center"/>
              <w:rPr>
                <w:rFonts w:ascii="Times New Roman" w:hAnsi="Times New Roman"/>
                <w:sz w:val="28"/>
              </w:rPr>
            </w:pPr>
          </w:p>
        </w:tc>
        <w:tc>
          <w:tcPr>
            <w:tcW w:type="dxa" w:w="2551"/>
            <w:vAlign w:val="center"/>
          </w:tcPr>
          <w:p w14:paraId="5A010000">
            <w:pPr>
              <w:ind/>
              <w:jc w:val="center"/>
              <w:rPr>
                <w:rFonts w:ascii="Times New Roman" w:hAnsi="Times New Roman"/>
                <w:sz w:val="28"/>
              </w:rPr>
            </w:pPr>
            <w:r>
              <w:rPr>
                <w:rFonts w:ascii="Times New Roman" w:hAnsi="Times New Roman"/>
                <w:sz w:val="28"/>
              </w:rPr>
              <w:t>Наименование критерия</w:t>
            </w:r>
          </w:p>
        </w:tc>
        <w:tc>
          <w:tcPr>
            <w:tcW w:type="dxa" w:w="5245"/>
            <w:vAlign w:val="center"/>
          </w:tcPr>
          <w:p w14:paraId="5B010000">
            <w:pPr>
              <w:ind/>
              <w:jc w:val="center"/>
              <w:rPr>
                <w:rFonts w:ascii="Times New Roman" w:hAnsi="Times New Roman"/>
                <w:sz w:val="28"/>
              </w:rPr>
            </w:pPr>
            <w:r>
              <w:rPr>
                <w:rFonts w:ascii="Times New Roman" w:hAnsi="Times New Roman"/>
                <w:sz w:val="28"/>
              </w:rPr>
              <w:t>Значения</w:t>
            </w:r>
          </w:p>
        </w:tc>
        <w:tc>
          <w:tcPr>
            <w:tcW w:type="dxa" w:w="984"/>
            <w:vAlign w:val="center"/>
          </w:tcPr>
          <w:p w14:paraId="5C010000">
            <w:pPr>
              <w:ind/>
              <w:jc w:val="center"/>
              <w:rPr>
                <w:rFonts w:ascii="Times New Roman" w:hAnsi="Times New Roman"/>
                <w:sz w:val="28"/>
              </w:rPr>
            </w:pPr>
            <w:r>
              <w:rPr>
                <w:rFonts w:ascii="Times New Roman" w:hAnsi="Times New Roman"/>
                <w:sz w:val="28"/>
              </w:rPr>
              <w:t>Баллы</w:t>
            </w:r>
          </w:p>
        </w:tc>
      </w:tr>
    </w:tbl>
    <w:p w14:paraId="5D010000">
      <w:pPr>
        <w:spacing w:after="0" w:line="240" w:lineRule="auto"/>
        <w:ind/>
        <w:rPr>
          <w:sz w:val="2"/>
        </w:rPr>
      </w:pPr>
    </w:p>
    <w:tbl>
      <w:tblPr>
        <w:tblStyle w:val="Style_5"/>
        <w:tblLayout w:type="fixed"/>
      </w:tblPr>
      <w:tblGrid>
        <w:gridCol w:w="846"/>
        <w:gridCol w:w="2551"/>
        <w:gridCol w:w="5245"/>
        <w:gridCol w:w="984"/>
      </w:tblGrid>
      <w:tr>
        <w:trPr>
          <w:tblHeader/>
        </w:trPr>
        <w:tc>
          <w:tcPr>
            <w:tcW w:type="dxa" w:w="846"/>
          </w:tcPr>
          <w:p w14:paraId="5E010000">
            <w:pPr>
              <w:ind/>
              <w:jc w:val="center"/>
              <w:rPr>
                <w:rFonts w:ascii="Times New Roman" w:hAnsi="Times New Roman"/>
                <w:sz w:val="28"/>
              </w:rPr>
            </w:pPr>
            <w:r>
              <w:rPr>
                <w:rFonts w:ascii="Times New Roman" w:hAnsi="Times New Roman"/>
                <w:sz w:val="28"/>
              </w:rPr>
              <w:t>1</w:t>
            </w:r>
          </w:p>
        </w:tc>
        <w:tc>
          <w:tcPr>
            <w:tcW w:type="dxa" w:w="2551"/>
            <w:vAlign w:val="center"/>
          </w:tcPr>
          <w:p w14:paraId="5F010000">
            <w:pPr>
              <w:ind/>
              <w:jc w:val="center"/>
              <w:rPr>
                <w:rFonts w:ascii="Times New Roman" w:hAnsi="Times New Roman"/>
                <w:sz w:val="28"/>
              </w:rPr>
            </w:pPr>
            <w:r>
              <w:rPr>
                <w:rFonts w:ascii="Times New Roman" w:hAnsi="Times New Roman"/>
                <w:sz w:val="28"/>
              </w:rPr>
              <w:t>2</w:t>
            </w:r>
          </w:p>
        </w:tc>
        <w:tc>
          <w:tcPr>
            <w:tcW w:type="dxa" w:w="5245"/>
            <w:vAlign w:val="center"/>
          </w:tcPr>
          <w:p w14:paraId="60010000">
            <w:pPr>
              <w:ind/>
              <w:jc w:val="center"/>
              <w:rPr>
                <w:rFonts w:ascii="Times New Roman" w:hAnsi="Times New Roman"/>
                <w:sz w:val="28"/>
              </w:rPr>
            </w:pPr>
            <w:r>
              <w:rPr>
                <w:rFonts w:ascii="Times New Roman" w:hAnsi="Times New Roman"/>
                <w:sz w:val="28"/>
              </w:rPr>
              <w:t>3</w:t>
            </w:r>
          </w:p>
        </w:tc>
        <w:tc>
          <w:tcPr>
            <w:tcW w:type="dxa" w:w="984"/>
            <w:vAlign w:val="center"/>
          </w:tcPr>
          <w:p w14:paraId="61010000">
            <w:pPr>
              <w:ind/>
              <w:jc w:val="center"/>
              <w:rPr>
                <w:rFonts w:ascii="Times New Roman" w:hAnsi="Times New Roman"/>
                <w:sz w:val="28"/>
              </w:rPr>
            </w:pPr>
            <w:r>
              <w:rPr>
                <w:rFonts w:ascii="Times New Roman" w:hAnsi="Times New Roman"/>
                <w:sz w:val="28"/>
              </w:rPr>
              <w:t>4</w:t>
            </w:r>
          </w:p>
        </w:tc>
      </w:tr>
      <w:tr>
        <w:tc>
          <w:tcPr>
            <w:tcW w:type="dxa" w:w="846"/>
          </w:tcPr>
          <w:p w14:paraId="62010000">
            <w:pPr>
              <w:ind w:firstLine="29" w:left="0"/>
              <w:jc w:val="center"/>
              <w:rPr>
                <w:rFonts w:ascii="Times New Roman" w:hAnsi="Times New Roman"/>
                <w:sz w:val="28"/>
              </w:rPr>
            </w:pPr>
            <w:r>
              <w:rPr>
                <w:rFonts w:ascii="Times New Roman" w:hAnsi="Times New Roman"/>
                <w:sz w:val="28"/>
              </w:rPr>
              <w:t>1.</w:t>
            </w:r>
          </w:p>
        </w:tc>
        <w:tc>
          <w:tcPr>
            <w:tcW w:type="dxa" w:w="2551"/>
          </w:tcPr>
          <w:p w14:paraId="63010000">
            <w:pPr>
              <w:ind w:firstLine="29" w:left="0"/>
              <w:rPr>
                <w:rFonts w:ascii="Times New Roman" w:hAnsi="Times New Roman"/>
                <w:sz w:val="28"/>
              </w:rPr>
            </w:pPr>
            <w:r>
              <w:rPr>
                <w:rFonts w:ascii="Times New Roman" w:hAnsi="Times New Roman"/>
                <w:sz w:val="28"/>
              </w:rPr>
              <w:t>Территориальный признак</w:t>
            </w:r>
          </w:p>
        </w:tc>
        <w:tc>
          <w:tcPr>
            <w:tcW w:type="dxa" w:w="5245"/>
          </w:tcPr>
          <w:p w14:paraId="64010000">
            <w:pPr>
              <w:tabs>
                <w:tab w:leader="none" w:pos="459" w:val="left"/>
              </w:tabs>
              <w:ind w:firstLine="0" w:left="34"/>
              <w:jc w:val="both"/>
              <w:rPr>
                <w:rFonts w:ascii="Times New Roman" w:hAnsi="Times New Roman"/>
                <w:sz w:val="28"/>
              </w:rPr>
            </w:pPr>
            <w:r>
              <w:rPr>
                <w:rFonts w:ascii="Times New Roman" w:hAnsi="Times New Roman"/>
                <w:sz w:val="28"/>
              </w:rPr>
              <w:t xml:space="preserve">1. Участник конкурса реализует проект на земельных участках, предоставленных в соответствии с Федеральным законом от </w:t>
            </w:r>
            <w:r>
              <w:rPr>
                <w:rFonts w:ascii="Times New Roman" w:hAnsi="Times New Roman"/>
                <w:sz w:val="28"/>
              </w:rPr>
              <w:t xml:space="preserve">01.05.2016 </w:t>
            </w:r>
            <w:r>
              <w:rPr>
                <w:rFonts w:ascii="Times New Roman" w:hAnsi="Times New Roman"/>
                <w:sz w:val="28"/>
              </w:rPr>
              <w:t>№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65010000">
            <w:pPr>
              <w:tabs>
                <w:tab w:leader="none" w:pos="459" w:val="left"/>
              </w:tabs>
              <w:ind w:firstLine="0" w:left="34"/>
              <w:jc w:val="both"/>
              <w:rPr>
                <w:rFonts w:ascii="Times New Roman" w:hAnsi="Times New Roman"/>
                <w:sz w:val="28"/>
              </w:rPr>
            </w:pPr>
            <w:r>
              <w:rPr>
                <w:rFonts w:ascii="Times New Roman" w:hAnsi="Times New Roman"/>
                <w:sz w:val="28"/>
              </w:rPr>
              <w:t>2. Участник конкурса реализует проект в городском округе «поселок Палана», в Карагинском, Тигильском, Соболевском, Олюторском, Пенжинском муниципальных районах, Алеутском муниципальном округе Камчатского края.</w:t>
            </w:r>
          </w:p>
        </w:tc>
        <w:tc>
          <w:tcPr>
            <w:tcW w:type="dxa" w:w="984"/>
          </w:tcPr>
          <w:p w14:paraId="66010000">
            <w:pPr>
              <w:ind w:firstLine="29" w:left="0"/>
              <w:jc w:val="center"/>
              <w:rPr>
                <w:rFonts w:ascii="Times New Roman" w:hAnsi="Times New Roman"/>
                <w:sz w:val="28"/>
              </w:rPr>
            </w:pPr>
            <w:r>
              <w:rPr>
                <w:rFonts w:ascii="Times New Roman" w:hAnsi="Times New Roman"/>
                <w:sz w:val="28"/>
              </w:rPr>
              <w:t>1</w:t>
            </w:r>
          </w:p>
        </w:tc>
      </w:tr>
      <w:tr>
        <w:trPr>
          <w:trHeight w:hRule="atLeast" w:val="381"/>
        </w:trPr>
        <w:tc>
          <w:tcPr>
            <w:tcW w:type="dxa" w:w="846"/>
          </w:tcPr>
          <w:p w14:paraId="67010000">
            <w:pPr>
              <w:ind w:firstLine="29" w:left="0"/>
              <w:contextualSpacing w:val="1"/>
              <w:jc w:val="center"/>
              <w:rPr>
                <w:rFonts w:ascii="Times New Roman" w:hAnsi="Times New Roman"/>
                <w:sz w:val="28"/>
              </w:rPr>
            </w:pPr>
            <w:r>
              <w:rPr>
                <w:rFonts w:ascii="Times New Roman" w:hAnsi="Times New Roman"/>
                <w:sz w:val="28"/>
              </w:rPr>
              <w:t>2.</w:t>
            </w:r>
          </w:p>
        </w:tc>
        <w:tc>
          <w:tcPr>
            <w:tcW w:type="dxa" w:w="2551"/>
          </w:tcPr>
          <w:p w14:paraId="68010000">
            <w:pPr>
              <w:ind w:firstLine="29" w:left="0"/>
              <w:contextualSpacing w:val="1"/>
              <w:rPr>
                <w:rFonts w:ascii="Times New Roman" w:hAnsi="Times New Roman"/>
                <w:sz w:val="28"/>
              </w:rPr>
            </w:pPr>
            <w:r>
              <w:rPr>
                <w:rFonts w:ascii="Times New Roman" w:hAnsi="Times New Roman"/>
                <w:sz w:val="28"/>
              </w:rPr>
              <w:t>Факт отнесения к поставщикам социальных услуг</w:t>
            </w:r>
          </w:p>
        </w:tc>
        <w:tc>
          <w:tcPr>
            <w:tcW w:type="dxa" w:w="5245"/>
          </w:tcPr>
          <w:p w14:paraId="69010000">
            <w:pPr>
              <w:tabs>
                <w:tab w:leader="none" w:pos="459" w:val="left"/>
              </w:tabs>
              <w:ind w:firstLine="0" w:left="34"/>
              <w:jc w:val="both"/>
              <w:rPr>
                <w:rFonts w:ascii="Times New Roman" w:hAnsi="Times New Roman"/>
                <w:sz w:val="28"/>
              </w:rPr>
            </w:pPr>
            <w:r>
              <w:rPr>
                <w:rFonts w:ascii="Times New Roman" w:hAnsi="Times New Roman"/>
                <w:sz w:val="28"/>
              </w:rPr>
              <w:t>Включен в реестр поставщиков социальных услуг</w:t>
            </w:r>
          </w:p>
        </w:tc>
        <w:tc>
          <w:tcPr>
            <w:tcW w:type="dxa" w:w="984"/>
          </w:tcPr>
          <w:p w14:paraId="6A010000">
            <w:pPr>
              <w:ind w:firstLine="29" w:left="0"/>
              <w:jc w:val="center"/>
              <w:rPr>
                <w:rFonts w:ascii="Times New Roman" w:hAnsi="Times New Roman"/>
                <w:sz w:val="28"/>
              </w:rPr>
            </w:pPr>
            <w:r>
              <w:rPr>
                <w:rFonts w:ascii="Times New Roman" w:hAnsi="Times New Roman"/>
                <w:sz w:val="28"/>
              </w:rPr>
              <w:t>1</w:t>
            </w:r>
          </w:p>
        </w:tc>
      </w:tr>
      <w:tr>
        <w:tc>
          <w:tcPr>
            <w:tcW w:type="dxa" w:w="846"/>
            <w:vMerge w:val="restart"/>
          </w:tcPr>
          <w:p w14:paraId="6B010000">
            <w:pPr>
              <w:tabs>
                <w:tab w:leader="none" w:pos="240" w:val="left"/>
              </w:tabs>
              <w:ind w:firstLine="29" w:left="0"/>
              <w:contextualSpacing w:val="1"/>
              <w:jc w:val="center"/>
              <w:rPr>
                <w:rFonts w:ascii="Times New Roman" w:hAnsi="Times New Roman"/>
                <w:sz w:val="28"/>
              </w:rPr>
            </w:pPr>
            <w:r>
              <w:rPr>
                <w:rFonts w:ascii="Times New Roman" w:hAnsi="Times New Roman"/>
                <w:sz w:val="28"/>
              </w:rPr>
              <w:t>3.</w:t>
            </w:r>
          </w:p>
        </w:tc>
        <w:tc>
          <w:tcPr>
            <w:tcW w:type="dxa" w:w="2551"/>
            <w:vMerge w:val="restart"/>
          </w:tcPr>
          <w:p w14:paraId="6C010000">
            <w:pPr>
              <w:tabs>
                <w:tab w:leader="none" w:pos="240" w:val="left"/>
              </w:tabs>
              <w:ind w:firstLine="29" w:left="0"/>
              <w:contextualSpacing w:val="1"/>
              <w:rPr>
                <w:rFonts w:ascii="Times New Roman" w:hAnsi="Times New Roman"/>
                <w:sz w:val="28"/>
              </w:rPr>
            </w:pPr>
            <w:r>
              <w:rPr>
                <w:rFonts w:ascii="Times New Roman" w:hAnsi="Times New Roman"/>
                <w:sz w:val="28"/>
              </w:rPr>
              <w:t xml:space="preserve">Оценка бизнес-плана </w:t>
            </w:r>
          </w:p>
          <w:p w14:paraId="6D010000">
            <w:pPr>
              <w:ind w:firstLine="29" w:left="0"/>
              <w:rPr>
                <w:rFonts w:ascii="Times New Roman" w:hAnsi="Times New Roman"/>
                <w:sz w:val="28"/>
              </w:rPr>
            </w:pPr>
          </w:p>
        </w:tc>
        <w:tc>
          <w:tcPr>
            <w:tcW w:type="dxa" w:w="6229"/>
            <w:gridSpan w:val="2"/>
          </w:tcPr>
          <w:p w14:paraId="6E010000">
            <w:pPr>
              <w:numPr>
                <w:ilvl w:val="0"/>
                <w:numId w:val="17"/>
              </w:numPr>
              <w:tabs>
                <w:tab w:leader="none" w:pos="318" w:val="left"/>
                <w:tab w:leader="none" w:pos="459" w:val="left"/>
              </w:tabs>
              <w:ind w:firstLine="0" w:left="34"/>
              <w:contextualSpacing w:val="1"/>
              <w:rPr>
                <w:rFonts w:ascii="Times New Roman" w:hAnsi="Times New Roman"/>
                <w:sz w:val="28"/>
              </w:rPr>
            </w:pPr>
            <w:r>
              <w:rPr>
                <w:rFonts w:ascii="Times New Roman" w:hAnsi="Times New Roman"/>
                <w:sz w:val="28"/>
              </w:rPr>
              <w:t xml:space="preserve">Описание предприятия и отрасли </w:t>
            </w:r>
          </w:p>
        </w:tc>
      </w:tr>
      <w:tr>
        <w:tc>
          <w:tcPr>
            <w:tcW w:type="dxa" w:w="846"/>
            <w:gridSpan w:val="1"/>
            <w:vMerge w:val="continue"/>
          </w:tcPr>
          <w:p/>
        </w:tc>
        <w:tc>
          <w:tcPr>
            <w:tcW w:type="dxa" w:w="2551"/>
            <w:gridSpan w:val="1"/>
            <w:vMerge w:val="continue"/>
          </w:tcPr>
          <w:p/>
        </w:tc>
        <w:tc>
          <w:tcPr>
            <w:tcW w:type="dxa" w:w="5245"/>
          </w:tcPr>
          <w:p w14:paraId="6F010000">
            <w:pPr>
              <w:pStyle w:val="Style_3"/>
              <w:numPr>
                <w:ilvl w:val="0"/>
                <w:numId w:val="18"/>
              </w:numPr>
              <w:tabs>
                <w:tab w:leader="none" w:pos="317" w:val="left"/>
                <w:tab w:leader="none" w:pos="459" w:val="left"/>
              </w:tabs>
              <w:ind w:firstLine="0" w:left="34"/>
              <w:jc w:val="both"/>
              <w:rPr>
                <w:sz w:val="28"/>
              </w:rPr>
            </w:pPr>
            <w:r>
              <w:rPr>
                <w:sz w:val="28"/>
              </w:rPr>
              <w:t>не все разделы заполнены, либо некоторые вопросы остались без ответа, представлена очень краткая информация</w:t>
            </w:r>
          </w:p>
        </w:tc>
        <w:tc>
          <w:tcPr>
            <w:tcW w:type="dxa" w:w="984"/>
          </w:tcPr>
          <w:p w14:paraId="70010000">
            <w:pPr>
              <w:ind w:firstLine="29" w:left="0"/>
              <w:jc w:val="center"/>
              <w:rPr>
                <w:rFonts w:ascii="Times New Roman" w:hAnsi="Times New Roman"/>
                <w:sz w:val="28"/>
              </w:rPr>
            </w:pPr>
            <w:r>
              <w:rPr>
                <w:rFonts w:ascii="Times New Roman" w:hAnsi="Times New Roman"/>
                <w:sz w:val="28"/>
              </w:rPr>
              <w:t>1</w:t>
            </w:r>
          </w:p>
        </w:tc>
      </w:tr>
      <w:tr>
        <w:tc>
          <w:tcPr>
            <w:tcW w:type="dxa" w:w="846"/>
            <w:gridSpan w:val="1"/>
            <w:vMerge w:val="continue"/>
          </w:tcPr>
          <w:p/>
        </w:tc>
        <w:tc>
          <w:tcPr>
            <w:tcW w:type="dxa" w:w="2551"/>
            <w:gridSpan w:val="1"/>
            <w:vMerge w:val="continue"/>
          </w:tcPr>
          <w:p/>
        </w:tc>
        <w:tc>
          <w:tcPr>
            <w:tcW w:type="dxa" w:w="5245"/>
          </w:tcPr>
          <w:p w14:paraId="71010000">
            <w:pPr>
              <w:pStyle w:val="Style_3"/>
              <w:numPr>
                <w:ilvl w:val="0"/>
                <w:numId w:val="18"/>
              </w:numPr>
              <w:tabs>
                <w:tab w:leader="none" w:pos="317" w:val="left"/>
                <w:tab w:leader="none" w:pos="459" w:val="left"/>
              </w:tabs>
              <w:ind w:firstLine="0" w:left="34"/>
              <w:jc w:val="both"/>
              <w:rPr>
                <w:sz w:val="28"/>
              </w:rPr>
            </w:pPr>
            <w:r>
              <w:rPr>
                <w:sz w:val="28"/>
              </w:rPr>
              <w:t>в разделе нет описаний особенностей ведения бизнеса, не описана сезонность, имеются несоответствия с другими разделами бизнес-плана</w:t>
            </w:r>
          </w:p>
        </w:tc>
        <w:tc>
          <w:tcPr>
            <w:tcW w:type="dxa" w:w="984"/>
          </w:tcPr>
          <w:p w14:paraId="72010000">
            <w:pPr>
              <w:ind w:firstLine="29" w:left="0"/>
              <w:jc w:val="center"/>
              <w:rPr>
                <w:rFonts w:ascii="Times New Roman" w:hAnsi="Times New Roman"/>
                <w:sz w:val="28"/>
              </w:rPr>
            </w:pPr>
            <w:r>
              <w:rPr>
                <w:rFonts w:ascii="Times New Roman" w:hAnsi="Times New Roman"/>
                <w:sz w:val="28"/>
              </w:rPr>
              <w:t>2</w:t>
            </w:r>
          </w:p>
        </w:tc>
      </w:tr>
      <w:tr>
        <w:tc>
          <w:tcPr>
            <w:tcW w:type="dxa" w:w="846"/>
            <w:gridSpan w:val="1"/>
            <w:vMerge w:val="continue"/>
          </w:tcPr>
          <w:p/>
        </w:tc>
        <w:tc>
          <w:tcPr>
            <w:tcW w:type="dxa" w:w="2551"/>
            <w:gridSpan w:val="1"/>
            <w:vMerge w:val="continue"/>
          </w:tcPr>
          <w:p/>
        </w:tc>
        <w:tc>
          <w:tcPr>
            <w:tcW w:type="dxa" w:w="5245"/>
          </w:tcPr>
          <w:p w14:paraId="73010000">
            <w:pPr>
              <w:pStyle w:val="Style_3"/>
              <w:numPr>
                <w:ilvl w:val="0"/>
                <w:numId w:val="18"/>
              </w:numPr>
              <w:tabs>
                <w:tab w:leader="none" w:pos="317" w:val="left"/>
                <w:tab w:leader="none" w:pos="459" w:val="left"/>
              </w:tabs>
              <w:ind w:firstLine="0" w:left="34"/>
              <w:jc w:val="both"/>
              <w:rPr>
                <w:sz w:val="28"/>
              </w:rPr>
            </w:pPr>
            <w:r>
              <w:rPr>
                <w:sz w:val="28"/>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type="dxa" w:w="984"/>
          </w:tcPr>
          <w:p w14:paraId="74010000">
            <w:pPr>
              <w:ind w:firstLine="29" w:left="0"/>
              <w:jc w:val="center"/>
              <w:rPr>
                <w:rFonts w:ascii="Times New Roman" w:hAnsi="Times New Roman"/>
                <w:sz w:val="28"/>
              </w:rPr>
            </w:pPr>
            <w:r>
              <w:rPr>
                <w:rFonts w:ascii="Times New Roman" w:hAnsi="Times New Roman"/>
                <w:sz w:val="28"/>
              </w:rPr>
              <w:t>3</w:t>
            </w:r>
          </w:p>
        </w:tc>
      </w:tr>
      <w:tr>
        <w:tc>
          <w:tcPr>
            <w:tcW w:type="dxa" w:w="846"/>
            <w:gridSpan w:val="1"/>
            <w:vMerge w:val="continue"/>
          </w:tcPr>
          <w:p/>
        </w:tc>
        <w:tc>
          <w:tcPr>
            <w:tcW w:type="dxa" w:w="2551"/>
            <w:gridSpan w:val="1"/>
            <w:vMerge w:val="continue"/>
          </w:tcPr>
          <w:p/>
        </w:tc>
        <w:tc>
          <w:tcPr>
            <w:tcW w:type="dxa" w:w="5245"/>
          </w:tcPr>
          <w:p w14:paraId="75010000">
            <w:pPr>
              <w:tabs>
                <w:tab w:leader="none" w:pos="459" w:val="left"/>
              </w:tabs>
              <w:ind w:firstLine="0" w:left="34"/>
              <w:contextualSpacing w:val="1"/>
              <w:rPr>
                <w:rFonts w:ascii="Times New Roman" w:hAnsi="Times New Roman"/>
                <w:sz w:val="28"/>
              </w:rPr>
            </w:pPr>
            <w:r>
              <w:rPr>
                <w:rFonts w:ascii="Times New Roman" w:hAnsi="Times New Roman"/>
                <w:sz w:val="28"/>
              </w:rPr>
              <w:t>2. Анализ рынка</w:t>
            </w:r>
          </w:p>
        </w:tc>
        <w:tc>
          <w:tcPr>
            <w:tcW w:type="dxa" w:w="984"/>
          </w:tcPr>
          <w:p w14:paraId="76010000">
            <w:pPr>
              <w:ind w:firstLine="29" w:left="0"/>
              <w:jc w:val="center"/>
              <w:rPr>
                <w:rFonts w:ascii="Times New Roman" w:hAnsi="Times New Roman"/>
                <w:sz w:val="28"/>
              </w:rPr>
            </w:pPr>
          </w:p>
        </w:tc>
      </w:tr>
      <w:tr>
        <w:tc>
          <w:tcPr>
            <w:tcW w:type="dxa" w:w="846"/>
            <w:gridSpan w:val="1"/>
            <w:vMerge w:val="continue"/>
          </w:tcPr>
          <w:p/>
        </w:tc>
        <w:tc>
          <w:tcPr>
            <w:tcW w:type="dxa" w:w="2551"/>
            <w:gridSpan w:val="1"/>
            <w:vMerge w:val="continue"/>
          </w:tcPr>
          <w:p/>
        </w:tc>
        <w:tc>
          <w:tcPr>
            <w:tcW w:type="dxa" w:w="5245"/>
          </w:tcPr>
          <w:p w14:paraId="77010000">
            <w:pPr>
              <w:pStyle w:val="Style_3"/>
              <w:numPr>
                <w:ilvl w:val="0"/>
                <w:numId w:val="19"/>
              </w:numPr>
              <w:tabs>
                <w:tab w:leader="none" w:pos="459" w:val="left"/>
              </w:tabs>
              <w:ind w:firstLine="0" w:left="34"/>
              <w:jc w:val="both"/>
              <w:rPr>
                <w:sz w:val="28"/>
              </w:rPr>
            </w:pPr>
            <w:r>
              <w:rPr>
                <w:sz w:val="28"/>
              </w:rPr>
              <w:t>не все разделы заполнены, либо некоторые вопросы остались без ответа, представлена очень краткая информация</w:t>
            </w:r>
          </w:p>
        </w:tc>
        <w:tc>
          <w:tcPr>
            <w:tcW w:type="dxa" w:w="984"/>
          </w:tcPr>
          <w:p w14:paraId="78010000">
            <w:pPr>
              <w:ind w:firstLine="29" w:left="0"/>
              <w:jc w:val="center"/>
              <w:rPr>
                <w:rFonts w:ascii="Times New Roman" w:hAnsi="Times New Roman"/>
                <w:sz w:val="28"/>
              </w:rPr>
            </w:pPr>
            <w:r>
              <w:rPr>
                <w:rFonts w:ascii="Times New Roman" w:hAnsi="Times New Roman"/>
                <w:sz w:val="28"/>
              </w:rPr>
              <w:t>1</w:t>
            </w:r>
          </w:p>
        </w:tc>
      </w:tr>
      <w:tr>
        <w:tc>
          <w:tcPr>
            <w:tcW w:type="dxa" w:w="846"/>
            <w:gridSpan w:val="1"/>
            <w:vMerge w:val="continue"/>
          </w:tcPr>
          <w:p/>
        </w:tc>
        <w:tc>
          <w:tcPr>
            <w:tcW w:type="dxa" w:w="2551"/>
            <w:gridSpan w:val="1"/>
            <w:vMerge w:val="continue"/>
          </w:tcPr>
          <w:p/>
        </w:tc>
        <w:tc>
          <w:tcPr>
            <w:tcW w:type="dxa" w:w="5245"/>
          </w:tcPr>
          <w:p w14:paraId="79010000">
            <w:pPr>
              <w:pStyle w:val="Style_3"/>
              <w:numPr>
                <w:ilvl w:val="0"/>
                <w:numId w:val="19"/>
              </w:numPr>
              <w:tabs>
                <w:tab w:leader="none" w:pos="459" w:val="left"/>
              </w:tabs>
              <w:ind w:firstLine="0" w:left="34"/>
              <w:jc w:val="both"/>
              <w:rPr>
                <w:sz w:val="28"/>
              </w:rPr>
            </w:pPr>
            <w:r>
              <w:rPr>
                <w:sz w:val="28"/>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type="dxa" w:w="984"/>
          </w:tcPr>
          <w:p w14:paraId="7A010000">
            <w:pPr>
              <w:ind w:firstLine="29" w:left="0"/>
              <w:jc w:val="center"/>
              <w:rPr>
                <w:rFonts w:ascii="Times New Roman" w:hAnsi="Times New Roman"/>
                <w:sz w:val="28"/>
              </w:rPr>
            </w:pPr>
            <w:r>
              <w:rPr>
                <w:rFonts w:ascii="Times New Roman" w:hAnsi="Times New Roman"/>
                <w:sz w:val="28"/>
              </w:rPr>
              <w:t>2</w:t>
            </w:r>
          </w:p>
        </w:tc>
      </w:tr>
      <w:tr>
        <w:tc>
          <w:tcPr>
            <w:tcW w:type="dxa" w:w="846"/>
            <w:gridSpan w:val="1"/>
            <w:vMerge w:val="continue"/>
          </w:tcPr>
          <w:p/>
        </w:tc>
        <w:tc>
          <w:tcPr>
            <w:tcW w:type="dxa" w:w="2551"/>
            <w:gridSpan w:val="1"/>
            <w:vMerge w:val="continue"/>
          </w:tcPr>
          <w:p/>
        </w:tc>
        <w:tc>
          <w:tcPr>
            <w:tcW w:type="dxa" w:w="5245"/>
          </w:tcPr>
          <w:p w14:paraId="7B010000">
            <w:pPr>
              <w:pStyle w:val="Style_3"/>
              <w:numPr>
                <w:ilvl w:val="0"/>
                <w:numId w:val="19"/>
              </w:numPr>
              <w:tabs>
                <w:tab w:leader="none" w:pos="459" w:val="left"/>
              </w:tabs>
              <w:ind w:firstLine="0" w:left="34"/>
              <w:jc w:val="both"/>
              <w:rPr>
                <w:sz w:val="28"/>
              </w:rPr>
            </w:pPr>
            <w:r>
              <w:rPr>
                <w:sz w:val="28"/>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type="dxa" w:w="984"/>
          </w:tcPr>
          <w:p w14:paraId="7C010000">
            <w:pPr>
              <w:ind w:firstLine="29" w:left="0"/>
              <w:jc w:val="center"/>
              <w:rPr>
                <w:rFonts w:ascii="Times New Roman" w:hAnsi="Times New Roman"/>
                <w:sz w:val="28"/>
              </w:rPr>
            </w:pPr>
            <w:r>
              <w:rPr>
                <w:rFonts w:ascii="Times New Roman" w:hAnsi="Times New Roman"/>
                <w:sz w:val="28"/>
              </w:rPr>
              <w:t>3</w:t>
            </w:r>
          </w:p>
        </w:tc>
      </w:tr>
      <w:tr>
        <w:tc>
          <w:tcPr>
            <w:tcW w:type="dxa" w:w="846"/>
            <w:gridSpan w:val="1"/>
            <w:vMerge w:val="continue"/>
          </w:tcPr>
          <w:p/>
        </w:tc>
        <w:tc>
          <w:tcPr>
            <w:tcW w:type="dxa" w:w="2551"/>
            <w:gridSpan w:val="1"/>
            <w:vMerge w:val="continue"/>
          </w:tcPr>
          <w:p/>
        </w:tc>
        <w:tc>
          <w:tcPr>
            <w:tcW w:type="dxa" w:w="6229"/>
            <w:gridSpan w:val="2"/>
          </w:tcPr>
          <w:p w14:paraId="7D010000">
            <w:pPr>
              <w:tabs>
                <w:tab w:leader="none" w:pos="459" w:val="left"/>
              </w:tabs>
              <w:ind w:firstLine="0" w:left="34"/>
              <w:rPr>
                <w:rFonts w:ascii="Times New Roman" w:hAnsi="Times New Roman"/>
                <w:sz w:val="28"/>
              </w:rPr>
            </w:pPr>
            <w:r>
              <w:rPr>
                <w:rFonts w:ascii="Times New Roman" w:hAnsi="Times New Roman"/>
                <w:sz w:val="28"/>
              </w:rPr>
              <w:t>3. План маркетинга</w:t>
            </w:r>
          </w:p>
        </w:tc>
      </w:tr>
      <w:tr>
        <w:tc>
          <w:tcPr>
            <w:tcW w:type="dxa" w:w="846"/>
            <w:gridSpan w:val="1"/>
            <w:vMerge w:val="continue"/>
          </w:tcPr>
          <w:p/>
        </w:tc>
        <w:tc>
          <w:tcPr>
            <w:tcW w:type="dxa" w:w="2551"/>
            <w:gridSpan w:val="1"/>
            <w:vMerge w:val="continue"/>
          </w:tcPr>
          <w:p/>
        </w:tc>
        <w:tc>
          <w:tcPr>
            <w:tcW w:type="dxa" w:w="5245"/>
          </w:tcPr>
          <w:p w14:paraId="7E010000">
            <w:pPr>
              <w:pStyle w:val="Style_3"/>
              <w:numPr>
                <w:ilvl w:val="0"/>
                <w:numId w:val="20"/>
              </w:numPr>
              <w:tabs>
                <w:tab w:leader="none" w:pos="459" w:val="left"/>
              </w:tabs>
              <w:ind w:firstLine="0" w:left="34"/>
              <w:jc w:val="both"/>
              <w:rPr>
                <w:sz w:val="28"/>
              </w:rPr>
            </w:pPr>
            <w:r>
              <w:rPr>
                <w:sz w:val="28"/>
              </w:rPr>
              <w:t>не все разделы заполнены, либо некоторые вопросы остались без ответа, представлена очень краткая информация</w:t>
            </w:r>
          </w:p>
        </w:tc>
        <w:tc>
          <w:tcPr>
            <w:tcW w:type="dxa" w:w="984"/>
          </w:tcPr>
          <w:p w14:paraId="7F010000">
            <w:pPr>
              <w:ind w:firstLine="29" w:left="0"/>
              <w:jc w:val="center"/>
              <w:rPr>
                <w:rFonts w:ascii="Times New Roman" w:hAnsi="Times New Roman"/>
                <w:sz w:val="28"/>
              </w:rPr>
            </w:pPr>
            <w:r>
              <w:rPr>
                <w:rFonts w:ascii="Times New Roman" w:hAnsi="Times New Roman"/>
                <w:sz w:val="28"/>
              </w:rPr>
              <w:t>1</w:t>
            </w:r>
          </w:p>
        </w:tc>
      </w:tr>
      <w:tr>
        <w:tc>
          <w:tcPr>
            <w:tcW w:type="dxa" w:w="846"/>
            <w:gridSpan w:val="1"/>
            <w:vMerge w:val="continue"/>
          </w:tcPr>
          <w:p/>
        </w:tc>
        <w:tc>
          <w:tcPr>
            <w:tcW w:type="dxa" w:w="2551"/>
            <w:gridSpan w:val="1"/>
            <w:vMerge w:val="continue"/>
          </w:tcPr>
          <w:p/>
        </w:tc>
        <w:tc>
          <w:tcPr>
            <w:tcW w:type="dxa" w:w="5245"/>
          </w:tcPr>
          <w:p w14:paraId="80010000">
            <w:pPr>
              <w:pStyle w:val="Style_3"/>
              <w:numPr>
                <w:ilvl w:val="0"/>
                <w:numId w:val="20"/>
              </w:numPr>
              <w:tabs>
                <w:tab w:leader="none" w:pos="459" w:val="left"/>
              </w:tabs>
              <w:ind w:firstLine="0" w:left="34"/>
              <w:jc w:val="both"/>
              <w:rPr>
                <w:sz w:val="28"/>
              </w:rPr>
            </w:pPr>
            <w:r>
              <w:rPr>
                <w:sz w:val="28"/>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type="dxa" w:w="984"/>
          </w:tcPr>
          <w:p w14:paraId="81010000">
            <w:pPr>
              <w:ind w:firstLine="29" w:left="0"/>
              <w:jc w:val="center"/>
              <w:rPr>
                <w:rFonts w:ascii="Times New Roman" w:hAnsi="Times New Roman"/>
                <w:sz w:val="28"/>
              </w:rPr>
            </w:pPr>
            <w:r>
              <w:rPr>
                <w:rFonts w:ascii="Times New Roman" w:hAnsi="Times New Roman"/>
                <w:sz w:val="28"/>
              </w:rPr>
              <w:t>2</w:t>
            </w:r>
          </w:p>
        </w:tc>
      </w:tr>
      <w:tr>
        <w:tc>
          <w:tcPr>
            <w:tcW w:type="dxa" w:w="846"/>
            <w:gridSpan w:val="1"/>
            <w:vMerge w:val="continue"/>
          </w:tcPr>
          <w:p/>
        </w:tc>
        <w:tc>
          <w:tcPr>
            <w:tcW w:type="dxa" w:w="2551"/>
            <w:gridSpan w:val="1"/>
            <w:vMerge w:val="continue"/>
          </w:tcPr>
          <w:p/>
        </w:tc>
        <w:tc>
          <w:tcPr>
            <w:tcW w:type="dxa" w:w="5245"/>
          </w:tcPr>
          <w:p w14:paraId="82010000">
            <w:pPr>
              <w:pStyle w:val="Style_3"/>
              <w:numPr>
                <w:ilvl w:val="0"/>
                <w:numId w:val="20"/>
              </w:numPr>
              <w:tabs>
                <w:tab w:leader="none" w:pos="459" w:val="left"/>
              </w:tabs>
              <w:ind w:firstLine="0" w:left="34"/>
              <w:jc w:val="both"/>
              <w:rPr>
                <w:sz w:val="28"/>
              </w:rPr>
            </w:pPr>
            <w:r>
              <w:rPr>
                <w:sz w:val="28"/>
              </w:rPr>
              <w:t xml:space="preserve">раздел содержит подробное описание таких частей маркетингового плана, как ассортимент и привлекательные качества товара или услуги, ценообразование, </w:t>
            </w:r>
            <w:r>
              <w:rPr>
                <w:sz w:val="28"/>
              </w:rPr>
              <w:t>способы продвижения товара или услуги, информацию о затратах, которые необходимо понести для реализации данного плана</w:t>
            </w:r>
          </w:p>
        </w:tc>
        <w:tc>
          <w:tcPr>
            <w:tcW w:type="dxa" w:w="984"/>
          </w:tcPr>
          <w:p w14:paraId="83010000">
            <w:pPr>
              <w:ind w:firstLine="29" w:left="0"/>
              <w:jc w:val="center"/>
              <w:rPr>
                <w:rFonts w:ascii="Times New Roman" w:hAnsi="Times New Roman"/>
                <w:sz w:val="28"/>
              </w:rPr>
            </w:pPr>
            <w:r>
              <w:rPr>
                <w:rFonts w:ascii="Times New Roman" w:hAnsi="Times New Roman"/>
                <w:sz w:val="28"/>
              </w:rPr>
              <w:t>3</w:t>
            </w:r>
          </w:p>
        </w:tc>
      </w:tr>
      <w:tr>
        <w:tc>
          <w:tcPr>
            <w:tcW w:type="dxa" w:w="846"/>
            <w:gridSpan w:val="1"/>
            <w:vMerge w:val="continue"/>
          </w:tcPr>
          <w:p/>
        </w:tc>
        <w:tc>
          <w:tcPr>
            <w:tcW w:type="dxa" w:w="2551"/>
            <w:gridSpan w:val="1"/>
            <w:vMerge w:val="continue"/>
          </w:tcPr>
          <w:p/>
        </w:tc>
        <w:tc>
          <w:tcPr>
            <w:tcW w:type="dxa" w:w="6229"/>
            <w:gridSpan w:val="2"/>
          </w:tcPr>
          <w:p w14:paraId="84010000">
            <w:pPr>
              <w:tabs>
                <w:tab w:leader="none" w:pos="459" w:val="left"/>
              </w:tabs>
              <w:ind w:firstLine="0" w:left="34"/>
              <w:rPr>
                <w:rFonts w:ascii="Times New Roman" w:hAnsi="Times New Roman"/>
                <w:sz w:val="28"/>
              </w:rPr>
            </w:pPr>
            <w:r>
              <w:rPr>
                <w:rFonts w:ascii="Times New Roman" w:hAnsi="Times New Roman"/>
                <w:sz w:val="28"/>
              </w:rPr>
              <w:t xml:space="preserve">4. Производственный план </w:t>
            </w:r>
          </w:p>
        </w:tc>
      </w:tr>
      <w:tr>
        <w:tc>
          <w:tcPr>
            <w:tcW w:type="dxa" w:w="846"/>
            <w:gridSpan w:val="1"/>
            <w:vMerge w:val="continue"/>
          </w:tcPr>
          <w:p/>
        </w:tc>
        <w:tc>
          <w:tcPr>
            <w:tcW w:type="dxa" w:w="2551"/>
            <w:gridSpan w:val="1"/>
            <w:vMerge w:val="continue"/>
          </w:tcPr>
          <w:p/>
        </w:tc>
        <w:tc>
          <w:tcPr>
            <w:tcW w:type="dxa" w:w="5245"/>
          </w:tcPr>
          <w:p w14:paraId="85010000">
            <w:pPr>
              <w:pStyle w:val="Style_3"/>
              <w:numPr>
                <w:ilvl w:val="0"/>
                <w:numId w:val="21"/>
              </w:numPr>
              <w:tabs>
                <w:tab w:leader="none" w:pos="459" w:val="left"/>
              </w:tabs>
              <w:ind w:firstLine="0" w:left="34"/>
              <w:jc w:val="both"/>
              <w:rPr>
                <w:sz w:val="28"/>
              </w:rPr>
            </w:pPr>
            <w:r>
              <w:rPr>
                <w:sz w:val="28"/>
              </w:rPr>
              <w:t>не все разделы заполнены, либо некоторые вопросы остались без ответа, представлена очень краткая информация</w:t>
            </w:r>
          </w:p>
        </w:tc>
        <w:tc>
          <w:tcPr>
            <w:tcW w:type="dxa" w:w="984"/>
          </w:tcPr>
          <w:p w14:paraId="86010000">
            <w:pPr>
              <w:ind w:firstLine="29" w:left="0"/>
              <w:jc w:val="center"/>
              <w:rPr>
                <w:rFonts w:ascii="Times New Roman" w:hAnsi="Times New Roman"/>
                <w:sz w:val="28"/>
              </w:rPr>
            </w:pPr>
            <w:r>
              <w:rPr>
                <w:rFonts w:ascii="Times New Roman" w:hAnsi="Times New Roman"/>
                <w:sz w:val="28"/>
              </w:rPr>
              <w:t>1</w:t>
            </w:r>
          </w:p>
        </w:tc>
      </w:tr>
      <w:tr>
        <w:tc>
          <w:tcPr>
            <w:tcW w:type="dxa" w:w="846"/>
            <w:gridSpan w:val="1"/>
            <w:vMerge w:val="continue"/>
          </w:tcPr>
          <w:p/>
        </w:tc>
        <w:tc>
          <w:tcPr>
            <w:tcW w:type="dxa" w:w="2551"/>
            <w:gridSpan w:val="1"/>
            <w:vMerge w:val="continue"/>
          </w:tcPr>
          <w:p/>
        </w:tc>
        <w:tc>
          <w:tcPr>
            <w:tcW w:type="dxa" w:w="5245"/>
          </w:tcPr>
          <w:p w14:paraId="87010000">
            <w:pPr>
              <w:pStyle w:val="Style_3"/>
              <w:numPr>
                <w:ilvl w:val="0"/>
                <w:numId w:val="21"/>
              </w:numPr>
              <w:tabs>
                <w:tab w:leader="none" w:pos="459" w:val="left"/>
              </w:tabs>
              <w:ind w:firstLine="0" w:left="34"/>
              <w:jc w:val="both"/>
              <w:rPr>
                <w:sz w:val="28"/>
              </w:rPr>
            </w:pPr>
            <w:r>
              <w:rPr>
                <w:sz w:val="28"/>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type="dxa" w:w="984"/>
          </w:tcPr>
          <w:p w14:paraId="88010000">
            <w:pPr>
              <w:ind w:firstLine="29" w:left="0"/>
              <w:jc w:val="center"/>
              <w:rPr>
                <w:rFonts w:ascii="Times New Roman" w:hAnsi="Times New Roman"/>
                <w:sz w:val="28"/>
              </w:rPr>
            </w:pPr>
            <w:r>
              <w:rPr>
                <w:rFonts w:ascii="Times New Roman" w:hAnsi="Times New Roman"/>
                <w:sz w:val="28"/>
              </w:rPr>
              <w:t>2</w:t>
            </w:r>
          </w:p>
        </w:tc>
      </w:tr>
      <w:tr>
        <w:tc>
          <w:tcPr>
            <w:tcW w:type="dxa" w:w="846"/>
            <w:gridSpan w:val="1"/>
            <w:vMerge w:val="continue"/>
          </w:tcPr>
          <w:p/>
        </w:tc>
        <w:tc>
          <w:tcPr>
            <w:tcW w:type="dxa" w:w="2551"/>
            <w:gridSpan w:val="1"/>
            <w:vMerge w:val="continue"/>
          </w:tcPr>
          <w:p/>
        </w:tc>
        <w:tc>
          <w:tcPr>
            <w:tcW w:type="dxa" w:w="5245"/>
          </w:tcPr>
          <w:p w14:paraId="89010000">
            <w:pPr>
              <w:pStyle w:val="Style_3"/>
              <w:numPr>
                <w:ilvl w:val="0"/>
                <w:numId w:val="21"/>
              </w:numPr>
              <w:tabs>
                <w:tab w:leader="none" w:pos="459" w:val="left"/>
              </w:tabs>
              <w:ind w:firstLine="0" w:left="34"/>
              <w:jc w:val="both"/>
              <w:rPr>
                <w:sz w:val="28"/>
              </w:rPr>
            </w:pPr>
            <w:r>
              <w:rPr>
                <w:sz w:val="28"/>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type="dxa" w:w="984"/>
          </w:tcPr>
          <w:p w14:paraId="8A010000">
            <w:pPr>
              <w:ind w:firstLine="29" w:left="0"/>
              <w:jc w:val="center"/>
              <w:rPr>
                <w:rFonts w:ascii="Times New Roman" w:hAnsi="Times New Roman"/>
                <w:sz w:val="28"/>
              </w:rPr>
            </w:pPr>
            <w:r>
              <w:rPr>
                <w:rFonts w:ascii="Times New Roman" w:hAnsi="Times New Roman"/>
                <w:sz w:val="28"/>
              </w:rPr>
              <w:t>3</w:t>
            </w:r>
          </w:p>
        </w:tc>
      </w:tr>
      <w:tr>
        <w:tc>
          <w:tcPr>
            <w:tcW w:type="dxa" w:w="846"/>
            <w:gridSpan w:val="1"/>
            <w:vMerge w:val="continue"/>
          </w:tcPr>
          <w:p/>
        </w:tc>
        <w:tc>
          <w:tcPr>
            <w:tcW w:type="dxa" w:w="2551"/>
            <w:gridSpan w:val="1"/>
            <w:vMerge w:val="continue"/>
          </w:tcPr>
          <w:p/>
        </w:tc>
        <w:tc>
          <w:tcPr>
            <w:tcW w:type="dxa" w:w="6229"/>
            <w:gridSpan w:val="2"/>
          </w:tcPr>
          <w:p w14:paraId="8B010000">
            <w:pPr>
              <w:tabs>
                <w:tab w:leader="none" w:pos="459" w:val="left"/>
              </w:tabs>
              <w:ind w:firstLine="0" w:left="34"/>
              <w:rPr>
                <w:rFonts w:ascii="Times New Roman" w:hAnsi="Times New Roman"/>
                <w:sz w:val="28"/>
              </w:rPr>
            </w:pPr>
            <w:r>
              <w:rPr>
                <w:rFonts w:ascii="Times New Roman" w:hAnsi="Times New Roman"/>
                <w:sz w:val="28"/>
              </w:rPr>
              <w:t>5. План движения денежных средств</w:t>
            </w:r>
          </w:p>
        </w:tc>
      </w:tr>
      <w:tr>
        <w:tc>
          <w:tcPr>
            <w:tcW w:type="dxa" w:w="846"/>
            <w:gridSpan w:val="1"/>
            <w:vMerge w:val="continue"/>
          </w:tcPr>
          <w:p/>
        </w:tc>
        <w:tc>
          <w:tcPr>
            <w:tcW w:type="dxa" w:w="2551"/>
            <w:gridSpan w:val="1"/>
            <w:vMerge w:val="continue"/>
          </w:tcPr>
          <w:p/>
        </w:tc>
        <w:tc>
          <w:tcPr>
            <w:tcW w:type="dxa" w:w="5245"/>
          </w:tcPr>
          <w:p w14:paraId="8C010000">
            <w:pPr>
              <w:pStyle w:val="Style_3"/>
              <w:numPr>
                <w:ilvl w:val="0"/>
                <w:numId w:val="22"/>
              </w:numPr>
              <w:tabs>
                <w:tab w:leader="none" w:pos="459" w:val="left"/>
              </w:tabs>
              <w:ind w:firstLine="0" w:left="34"/>
              <w:jc w:val="both"/>
              <w:rPr>
                <w:sz w:val="28"/>
              </w:rPr>
            </w:pPr>
            <w:r>
              <w:rPr>
                <w:sz w:val="28"/>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type="dxa" w:w="984"/>
          </w:tcPr>
          <w:p w14:paraId="8D010000">
            <w:pPr>
              <w:ind w:firstLine="29" w:left="0"/>
              <w:jc w:val="center"/>
              <w:rPr>
                <w:rFonts w:ascii="Times New Roman" w:hAnsi="Times New Roman"/>
                <w:sz w:val="28"/>
              </w:rPr>
            </w:pPr>
            <w:r>
              <w:rPr>
                <w:rFonts w:ascii="Times New Roman" w:hAnsi="Times New Roman"/>
                <w:sz w:val="28"/>
              </w:rPr>
              <w:t>1</w:t>
            </w:r>
          </w:p>
        </w:tc>
      </w:tr>
      <w:tr>
        <w:tc>
          <w:tcPr>
            <w:tcW w:type="dxa" w:w="846"/>
            <w:gridSpan w:val="1"/>
            <w:vMerge w:val="continue"/>
          </w:tcPr>
          <w:p/>
        </w:tc>
        <w:tc>
          <w:tcPr>
            <w:tcW w:type="dxa" w:w="2551"/>
            <w:gridSpan w:val="1"/>
            <w:vMerge w:val="continue"/>
          </w:tcPr>
          <w:p/>
        </w:tc>
        <w:tc>
          <w:tcPr>
            <w:tcW w:type="dxa" w:w="5245"/>
          </w:tcPr>
          <w:p w14:paraId="8E010000">
            <w:pPr>
              <w:pStyle w:val="Style_3"/>
              <w:numPr>
                <w:ilvl w:val="0"/>
                <w:numId w:val="22"/>
              </w:numPr>
              <w:tabs>
                <w:tab w:leader="none" w:pos="459" w:val="left"/>
              </w:tabs>
              <w:ind w:firstLine="0" w:left="34"/>
              <w:jc w:val="both"/>
              <w:rPr>
                <w:sz w:val="28"/>
              </w:rPr>
            </w:pPr>
            <w:r>
              <w:rPr>
                <w:sz w:val="28"/>
              </w:rPr>
              <w:t xml:space="preserve">план движения денежных средств содержит не все статьи расходов, данные в плане движения </w:t>
            </w:r>
            <w:r>
              <w:rPr>
                <w:sz w:val="28"/>
              </w:rPr>
              <w:t xml:space="preserve">денежных </w:t>
            </w:r>
            <w:r>
              <w:rPr>
                <w:sz w:val="28"/>
              </w:rPr>
              <w:t>средств</w:t>
            </w:r>
            <w:r>
              <w:rPr>
                <w:sz w:val="28"/>
              </w:rPr>
              <w:t xml:space="preserve"> </w:t>
            </w:r>
            <w:r>
              <w:rPr>
                <w:sz w:val="28"/>
              </w:rPr>
              <w:t>содержат несоответствия с бизнес-планом</w:t>
            </w:r>
            <w:r>
              <w:rPr>
                <w:sz w:val="28"/>
              </w:rPr>
              <w:t xml:space="preserve"> в одном-двух пунктах</w:t>
            </w:r>
            <w:r>
              <w:rPr>
                <w:sz w:val="28"/>
              </w:rPr>
              <w:t>,</w:t>
            </w:r>
            <w:r>
              <w:rPr>
                <w:sz w:val="28"/>
              </w:rPr>
              <w:t xml:space="preserve"> доходы отражены без учета сезонности, есть несоответствия законодательству Российской Федерации</w:t>
            </w:r>
          </w:p>
        </w:tc>
        <w:tc>
          <w:tcPr>
            <w:tcW w:type="dxa" w:w="984"/>
          </w:tcPr>
          <w:p w14:paraId="8F010000">
            <w:pPr>
              <w:ind w:firstLine="29" w:left="0"/>
              <w:jc w:val="center"/>
              <w:rPr>
                <w:rFonts w:ascii="Times New Roman" w:hAnsi="Times New Roman"/>
                <w:sz w:val="28"/>
              </w:rPr>
            </w:pPr>
            <w:r>
              <w:rPr>
                <w:rFonts w:ascii="Times New Roman" w:hAnsi="Times New Roman"/>
                <w:sz w:val="28"/>
              </w:rPr>
              <w:t>2</w:t>
            </w:r>
          </w:p>
        </w:tc>
      </w:tr>
      <w:tr>
        <w:tc>
          <w:tcPr>
            <w:tcW w:type="dxa" w:w="846"/>
            <w:gridSpan w:val="1"/>
            <w:vMerge w:val="continue"/>
          </w:tcPr>
          <w:p/>
        </w:tc>
        <w:tc>
          <w:tcPr>
            <w:tcW w:type="dxa" w:w="2551"/>
            <w:gridSpan w:val="1"/>
            <w:vMerge w:val="continue"/>
          </w:tcPr>
          <w:p/>
        </w:tc>
        <w:tc>
          <w:tcPr>
            <w:tcW w:type="dxa" w:w="5245"/>
          </w:tcPr>
          <w:p w14:paraId="90010000">
            <w:pPr>
              <w:pStyle w:val="Style_3"/>
              <w:numPr>
                <w:ilvl w:val="0"/>
                <w:numId w:val="22"/>
              </w:numPr>
              <w:tabs>
                <w:tab w:leader="none" w:pos="459" w:val="left"/>
              </w:tabs>
              <w:ind w:firstLine="0" w:left="34"/>
              <w:jc w:val="both"/>
              <w:rPr>
                <w:sz w:val="28"/>
              </w:rPr>
            </w:pPr>
            <w:r>
              <w:rPr>
                <w:sz w:val="28"/>
              </w:rPr>
              <w:t xml:space="preserve">план движения денежных средств содержит все статьи расходов, данные в плане движения средств соответствуют бизнес-плану и законодательству </w:t>
            </w:r>
            <w:r>
              <w:rPr>
                <w:sz w:val="28"/>
              </w:rPr>
              <w:t>Российской Федерации, доходы отражены с учетом сезонности</w:t>
            </w:r>
          </w:p>
        </w:tc>
        <w:tc>
          <w:tcPr>
            <w:tcW w:type="dxa" w:w="984"/>
          </w:tcPr>
          <w:p w14:paraId="91010000">
            <w:pPr>
              <w:ind w:firstLine="29" w:left="0"/>
              <w:jc w:val="center"/>
              <w:rPr>
                <w:rFonts w:ascii="Times New Roman" w:hAnsi="Times New Roman"/>
                <w:sz w:val="28"/>
              </w:rPr>
            </w:pPr>
            <w:r>
              <w:rPr>
                <w:rFonts w:ascii="Times New Roman" w:hAnsi="Times New Roman"/>
                <w:sz w:val="28"/>
              </w:rPr>
              <w:t>3</w:t>
            </w:r>
          </w:p>
        </w:tc>
      </w:tr>
    </w:tbl>
    <w:p w14:paraId="92010000">
      <w:pPr>
        <w:spacing w:after="0" w:line="240" w:lineRule="auto"/>
        <w:ind/>
        <w:rPr>
          <w:rFonts w:ascii="Times New Roman" w:hAnsi="Times New Roman"/>
          <w:sz w:val="28"/>
        </w:rPr>
      </w:pPr>
    </w:p>
    <w:p w14:paraId="93010000">
      <w:pPr>
        <w:spacing w:after="0" w:line="240" w:lineRule="auto"/>
        <w:ind/>
        <w:rPr>
          <w:rFonts w:ascii="Times New Roman" w:hAnsi="Times New Roman"/>
          <w:sz w:val="28"/>
        </w:rPr>
      </w:pPr>
    </w:p>
    <w:p w14:paraId="94010000">
      <w:pPr>
        <w:spacing w:after="0" w:line="240" w:lineRule="auto"/>
        <w:ind/>
        <w:rPr>
          <w:rFonts w:ascii="Times New Roman" w:hAnsi="Times New Roman"/>
          <w:sz w:val="28"/>
        </w:rPr>
      </w:pPr>
    </w:p>
    <w:p w14:paraId="95010000">
      <w:pPr>
        <w:spacing w:after="0" w:line="240" w:lineRule="auto"/>
        <w:ind/>
        <w:rPr>
          <w:rFonts w:ascii="Times New Roman" w:hAnsi="Times New Roman"/>
          <w:sz w:val="28"/>
        </w:rPr>
      </w:pPr>
    </w:p>
    <w:p w14:paraId="96010000">
      <w:pPr>
        <w:spacing w:after="0" w:line="240" w:lineRule="auto"/>
        <w:ind/>
        <w:rPr>
          <w:rFonts w:ascii="Times New Roman" w:hAnsi="Times New Roman"/>
          <w:sz w:val="28"/>
        </w:rPr>
      </w:pPr>
    </w:p>
    <w:p w14:paraId="97010000">
      <w:pPr>
        <w:spacing w:after="0" w:line="240" w:lineRule="auto"/>
        <w:ind/>
        <w:rPr>
          <w:rFonts w:ascii="Times New Roman" w:hAnsi="Times New Roman"/>
          <w:sz w:val="28"/>
        </w:rPr>
      </w:pPr>
    </w:p>
    <w:p w14:paraId="98010000">
      <w:pPr>
        <w:spacing w:after="0" w:line="240" w:lineRule="auto"/>
        <w:ind/>
        <w:rPr>
          <w:rFonts w:ascii="Times New Roman" w:hAnsi="Times New Roman"/>
          <w:sz w:val="28"/>
        </w:rPr>
      </w:pPr>
    </w:p>
    <w:p w14:paraId="99010000">
      <w:pPr>
        <w:spacing w:after="0" w:line="240" w:lineRule="auto"/>
        <w:ind/>
        <w:rPr>
          <w:rFonts w:ascii="Times New Roman" w:hAnsi="Times New Roman"/>
          <w:sz w:val="28"/>
        </w:rPr>
      </w:pPr>
    </w:p>
    <w:p w14:paraId="9A010000">
      <w:pPr>
        <w:spacing w:after="0" w:line="240" w:lineRule="auto"/>
        <w:ind/>
        <w:rPr>
          <w:rFonts w:ascii="Times New Roman" w:hAnsi="Times New Roman"/>
          <w:sz w:val="28"/>
        </w:rPr>
      </w:pPr>
    </w:p>
    <w:p w14:paraId="9B010000">
      <w:pPr>
        <w:spacing w:after="0" w:line="240" w:lineRule="auto"/>
        <w:ind/>
        <w:rPr>
          <w:rFonts w:ascii="Times New Roman" w:hAnsi="Times New Roman"/>
          <w:sz w:val="28"/>
        </w:rPr>
      </w:pPr>
    </w:p>
    <w:p w14:paraId="9C010000">
      <w:pPr>
        <w:spacing w:after="0" w:line="240" w:lineRule="auto"/>
        <w:ind/>
        <w:rPr>
          <w:rFonts w:ascii="Times New Roman" w:hAnsi="Times New Roman"/>
          <w:sz w:val="28"/>
        </w:rPr>
      </w:pPr>
    </w:p>
    <w:p w14:paraId="9D010000">
      <w:pPr>
        <w:spacing w:after="0" w:line="240" w:lineRule="auto"/>
        <w:ind/>
        <w:rPr>
          <w:rFonts w:ascii="Times New Roman" w:hAnsi="Times New Roman"/>
          <w:sz w:val="28"/>
        </w:rPr>
      </w:pPr>
    </w:p>
    <w:p w14:paraId="9E010000">
      <w:pPr>
        <w:spacing w:after="0" w:line="240" w:lineRule="auto"/>
        <w:ind/>
        <w:rPr>
          <w:rFonts w:ascii="Times New Roman" w:hAnsi="Times New Roman"/>
          <w:sz w:val="28"/>
        </w:rPr>
      </w:pPr>
    </w:p>
    <w:p w14:paraId="9F010000">
      <w:pPr>
        <w:spacing w:after="0" w:line="240" w:lineRule="auto"/>
        <w:ind/>
        <w:rPr>
          <w:rFonts w:ascii="Times New Roman" w:hAnsi="Times New Roman"/>
          <w:sz w:val="28"/>
        </w:rPr>
      </w:pPr>
    </w:p>
    <w:p w14:paraId="A0010000">
      <w:pPr>
        <w:spacing w:after="0" w:line="240" w:lineRule="auto"/>
        <w:ind/>
        <w:rPr>
          <w:rFonts w:ascii="Times New Roman" w:hAnsi="Times New Roman"/>
          <w:sz w:val="28"/>
        </w:rPr>
      </w:pPr>
    </w:p>
    <w:p w14:paraId="A1010000">
      <w:pPr>
        <w:spacing w:after="0" w:line="240" w:lineRule="auto"/>
        <w:ind/>
        <w:rPr>
          <w:rFonts w:ascii="Times New Roman" w:hAnsi="Times New Roman"/>
          <w:sz w:val="28"/>
        </w:rPr>
      </w:pPr>
    </w:p>
    <w:p w14:paraId="A2010000">
      <w:pPr>
        <w:spacing w:after="0" w:line="240" w:lineRule="auto"/>
        <w:ind/>
        <w:rPr>
          <w:rFonts w:ascii="Times New Roman" w:hAnsi="Times New Roman"/>
          <w:sz w:val="28"/>
        </w:rPr>
      </w:pPr>
    </w:p>
    <w:p w14:paraId="A3010000">
      <w:pPr>
        <w:spacing w:after="0" w:line="240" w:lineRule="auto"/>
        <w:ind/>
        <w:rPr>
          <w:rFonts w:ascii="Times New Roman" w:hAnsi="Times New Roman"/>
          <w:sz w:val="28"/>
        </w:rPr>
      </w:pPr>
    </w:p>
    <w:p w14:paraId="A4010000">
      <w:pPr>
        <w:spacing w:after="0" w:line="240" w:lineRule="auto"/>
        <w:ind/>
        <w:rPr>
          <w:rFonts w:ascii="Times New Roman" w:hAnsi="Times New Roman"/>
          <w:sz w:val="28"/>
        </w:rPr>
      </w:pPr>
    </w:p>
    <w:p w14:paraId="A5010000">
      <w:pPr>
        <w:spacing w:after="0" w:line="240" w:lineRule="auto"/>
        <w:ind/>
        <w:rPr>
          <w:rFonts w:ascii="Times New Roman" w:hAnsi="Times New Roman"/>
          <w:sz w:val="28"/>
        </w:rPr>
      </w:pPr>
    </w:p>
    <w:p w14:paraId="A6010000">
      <w:pPr>
        <w:spacing w:after="0" w:line="240" w:lineRule="auto"/>
        <w:ind/>
        <w:rPr>
          <w:rFonts w:ascii="Times New Roman" w:hAnsi="Times New Roman"/>
          <w:sz w:val="28"/>
        </w:rPr>
      </w:pPr>
    </w:p>
    <w:p w14:paraId="A7010000">
      <w:pPr>
        <w:spacing w:after="0" w:line="240" w:lineRule="auto"/>
        <w:ind/>
        <w:rPr>
          <w:rFonts w:ascii="Times New Roman" w:hAnsi="Times New Roman"/>
          <w:sz w:val="28"/>
        </w:rPr>
      </w:pPr>
    </w:p>
    <w:p w14:paraId="A8010000">
      <w:pPr>
        <w:spacing w:after="0" w:line="240" w:lineRule="auto"/>
        <w:ind/>
        <w:rPr>
          <w:rFonts w:ascii="Times New Roman" w:hAnsi="Times New Roman"/>
          <w:sz w:val="28"/>
        </w:rPr>
      </w:pPr>
    </w:p>
    <w:p w14:paraId="A9010000">
      <w:pPr>
        <w:spacing w:after="0" w:line="240" w:lineRule="auto"/>
        <w:ind/>
        <w:rPr>
          <w:rFonts w:ascii="Times New Roman" w:hAnsi="Times New Roman"/>
          <w:sz w:val="28"/>
        </w:rPr>
      </w:pPr>
    </w:p>
    <w:p w14:paraId="AA010000">
      <w:pPr>
        <w:spacing w:after="0" w:line="240" w:lineRule="auto"/>
        <w:ind/>
        <w:rPr>
          <w:rFonts w:ascii="Times New Roman" w:hAnsi="Times New Roman"/>
          <w:sz w:val="28"/>
        </w:rPr>
      </w:pPr>
    </w:p>
    <w:p w14:paraId="AB010000">
      <w:pPr>
        <w:spacing w:after="0" w:line="240" w:lineRule="auto"/>
        <w:ind/>
        <w:rPr>
          <w:rFonts w:ascii="Times New Roman" w:hAnsi="Times New Roman"/>
          <w:sz w:val="28"/>
        </w:rPr>
      </w:pPr>
    </w:p>
    <w:p w14:paraId="AC010000">
      <w:pPr>
        <w:spacing w:after="0" w:line="240" w:lineRule="auto"/>
        <w:ind/>
        <w:rPr>
          <w:rFonts w:ascii="Times New Roman" w:hAnsi="Times New Roman"/>
          <w:sz w:val="28"/>
        </w:rPr>
      </w:pPr>
    </w:p>
    <w:p w14:paraId="AD010000">
      <w:pPr>
        <w:spacing w:after="0" w:line="240" w:lineRule="auto"/>
        <w:ind/>
        <w:rPr>
          <w:rFonts w:ascii="Times New Roman" w:hAnsi="Times New Roman"/>
          <w:sz w:val="28"/>
        </w:rPr>
      </w:pPr>
    </w:p>
    <w:p w14:paraId="AE010000">
      <w:pPr>
        <w:spacing w:after="0" w:line="240" w:lineRule="auto"/>
        <w:ind/>
        <w:rPr>
          <w:rFonts w:ascii="Times New Roman" w:hAnsi="Times New Roman"/>
          <w:sz w:val="28"/>
        </w:rPr>
      </w:pPr>
    </w:p>
    <w:p w14:paraId="AF010000">
      <w:pPr>
        <w:spacing w:after="0" w:line="240" w:lineRule="auto"/>
        <w:ind/>
        <w:rPr>
          <w:rFonts w:ascii="Times New Roman" w:hAnsi="Times New Roman"/>
          <w:sz w:val="28"/>
        </w:rPr>
      </w:pPr>
    </w:p>
    <w:p w14:paraId="B0010000">
      <w:pPr>
        <w:spacing w:after="0" w:line="240" w:lineRule="auto"/>
        <w:ind/>
        <w:rPr>
          <w:rFonts w:ascii="Times New Roman" w:hAnsi="Times New Roman"/>
          <w:sz w:val="28"/>
        </w:rPr>
      </w:pPr>
    </w:p>
    <w:p w14:paraId="B1010000">
      <w:pPr>
        <w:spacing w:after="0" w:line="240" w:lineRule="auto"/>
        <w:ind/>
        <w:rPr>
          <w:rFonts w:ascii="Times New Roman" w:hAnsi="Times New Roman"/>
          <w:sz w:val="28"/>
        </w:rPr>
      </w:pPr>
    </w:p>
    <w:p w14:paraId="B2010000">
      <w:pPr>
        <w:spacing w:after="0" w:line="240" w:lineRule="auto"/>
        <w:ind/>
        <w:rPr>
          <w:rFonts w:ascii="Times New Roman" w:hAnsi="Times New Roman"/>
          <w:sz w:val="28"/>
        </w:rPr>
      </w:pPr>
    </w:p>
    <w:p w14:paraId="B3010000">
      <w:pPr>
        <w:spacing w:after="0" w:line="240" w:lineRule="auto"/>
        <w:ind/>
        <w:rPr>
          <w:rFonts w:ascii="Times New Roman" w:hAnsi="Times New Roman"/>
          <w:sz w:val="28"/>
        </w:rPr>
      </w:pPr>
    </w:p>
    <w:p w14:paraId="B4010000">
      <w:pPr>
        <w:spacing w:after="0" w:line="240" w:lineRule="auto"/>
        <w:ind/>
        <w:rPr>
          <w:rFonts w:ascii="Times New Roman" w:hAnsi="Times New Roman"/>
          <w:sz w:val="28"/>
        </w:rPr>
      </w:pPr>
    </w:p>
    <w:p w14:paraId="B5010000">
      <w:pPr>
        <w:spacing w:after="0" w:line="240" w:lineRule="auto"/>
        <w:ind/>
        <w:rPr>
          <w:rFonts w:ascii="Times New Roman" w:hAnsi="Times New Roman"/>
          <w:sz w:val="28"/>
        </w:rPr>
      </w:pPr>
    </w:p>
    <w:p w14:paraId="B6010000">
      <w:pPr>
        <w:spacing w:after="0" w:line="240" w:lineRule="auto"/>
        <w:ind/>
        <w:rPr>
          <w:rFonts w:ascii="Times New Roman" w:hAnsi="Times New Roman"/>
          <w:sz w:val="28"/>
        </w:rPr>
      </w:pPr>
    </w:p>
    <w:p w14:paraId="B7010000">
      <w:pPr>
        <w:spacing w:after="0" w:line="240" w:lineRule="auto"/>
        <w:ind/>
        <w:rPr>
          <w:rFonts w:ascii="Times New Roman" w:hAnsi="Times New Roman"/>
          <w:sz w:val="28"/>
        </w:rPr>
      </w:pPr>
    </w:p>
    <w:p w14:paraId="B8010000">
      <w:pPr>
        <w:spacing w:after="0" w:line="240" w:lineRule="auto"/>
        <w:ind/>
        <w:rPr>
          <w:rFonts w:ascii="Times New Roman" w:hAnsi="Times New Roman"/>
          <w:sz w:val="28"/>
        </w:rPr>
      </w:pPr>
    </w:p>
    <w:p w14:paraId="B9010000">
      <w:pPr>
        <w:spacing w:after="0" w:line="240" w:lineRule="auto"/>
        <w:ind/>
        <w:rPr>
          <w:rFonts w:ascii="Times New Roman" w:hAnsi="Times New Roman"/>
          <w:sz w:val="28"/>
        </w:rPr>
      </w:pPr>
    </w:p>
    <w:p w14:paraId="BA010000">
      <w:pPr>
        <w:spacing w:after="0" w:line="240" w:lineRule="auto"/>
        <w:ind/>
        <w:rPr>
          <w:rFonts w:ascii="Times New Roman" w:hAnsi="Times New Roman"/>
          <w:sz w:val="28"/>
        </w:rPr>
      </w:pPr>
    </w:p>
    <w:p w14:paraId="BB010000">
      <w:pPr>
        <w:spacing w:after="0" w:line="240" w:lineRule="auto"/>
        <w:ind/>
        <w:rPr>
          <w:rFonts w:ascii="Times New Roman" w:hAnsi="Times New Roman"/>
          <w:sz w:val="28"/>
        </w:rPr>
      </w:pPr>
    </w:p>
    <w:p w14:paraId="BC010000">
      <w:pPr>
        <w:spacing w:after="0" w:line="240" w:lineRule="auto"/>
        <w:ind/>
        <w:rPr>
          <w:rFonts w:ascii="Times New Roman" w:hAnsi="Times New Roman"/>
          <w:sz w:val="28"/>
        </w:rPr>
      </w:pPr>
    </w:p>
    <w:p w14:paraId="BD010000">
      <w:pPr>
        <w:spacing w:after="0" w:line="240" w:lineRule="auto"/>
        <w:ind w:firstLine="5669" w:left="0"/>
        <w:rPr>
          <w:rFonts w:ascii="Times New Roman" w:hAnsi="Times New Roman"/>
          <w:sz w:val="28"/>
        </w:rPr>
      </w:pPr>
      <w:bookmarkStart w:id="6" w:name="_GoBack"/>
      <w:bookmarkEnd w:id="6"/>
      <w:r>
        <w:rPr>
          <w:rFonts w:ascii="Times New Roman" w:hAnsi="Times New Roman"/>
          <w:sz w:val="28"/>
        </w:rPr>
        <w:t xml:space="preserve">Приложение 4 </w:t>
      </w:r>
    </w:p>
    <w:p w14:paraId="BE010000">
      <w:pPr>
        <w:widowControl w:val="0"/>
        <w:spacing w:after="0" w:line="240" w:lineRule="auto"/>
        <w:ind w:firstLine="0" w:left="5670"/>
        <w:jc w:val="both"/>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включенным в реестр социальных предприятий</w:t>
      </w:r>
    </w:p>
    <w:p w14:paraId="BF010000">
      <w:pPr>
        <w:widowControl w:val="0"/>
        <w:spacing w:after="0" w:line="240" w:lineRule="auto"/>
        <w:ind/>
        <w:jc w:val="both"/>
        <w:rPr>
          <w:rFonts w:ascii="Times New Roman" w:hAnsi="Times New Roman"/>
          <w:sz w:val="24"/>
        </w:rPr>
      </w:pPr>
    </w:p>
    <w:p w14:paraId="C0010000">
      <w:pPr>
        <w:spacing w:after="0" w:line="240" w:lineRule="auto"/>
        <w:ind/>
        <w:jc w:val="center"/>
        <w:rPr>
          <w:rFonts w:ascii="Times New Roman" w:hAnsi="Times New Roman"/>
          <w:sz w:val="28"/>
        </w:rPr>
      </w:pPr>
      <w:r>
        <w:rPr>
          <w:rFonts w:ascii="Times New Roman" w:hAnsi="Times New Roman"/>
          <w:sz w:val="28"/>
        </w:rPr>
        <w:t>Критерии</w:t>
      </w:r>
    </w:p>
    <w:p w14:paraId="C1010000">
      <w:pPr>
        <w:spacing w:after="0" w:line="240" w:lineRule="auto"/>
        <w:ind/>
        <w:jc w:val="center"/>
        <w:rPr>
          <w:rFonts w:ascii="Times New Roman" w:hAnsi="Times New Roman"/>
          <w:sz w:val="28"/>
        </w:rPr>
      </w:pPr>
      <w:r>
        <w:rPr>
          <w:rFonts w:ascii="Times New Roman" w:hAnsi="Times New Roman"/>
          <w:sz w:val="28"/>
        </w:rPr>
        <w:t xml:space="preserve">оценки конкурсной комиссией конкурсных заявок участников конкурса </w:t>
      </w:r>
      <w:r>
        <w:rPr>
          <w:rFonts w:ascii="Times New Roman" w:hAnsi="Times New Roman"/>
          <w:sz w:val="28"/>
        </w:rPr>
        <w:t xml:space="preserve">для предоставления </w:t>
      </w:r>
      <w:r>
        <w:rPr>
          <w:rFonts w:ascii="Times New Roman" w:hAnsi="Times New Roman"/>
          <w:sz w:val="28"/>
        </w:rPr>
        <w:t>грантов в форме субсидий субъектам малого и среднего предпринимательства, включенным в реестр социальных предприятий</w:t>
      </w:r>
    </w:p>
    <w:p w14:paraId="C2010000">
      <w:pPr>
        <w:spacing w:after="0" w:line="240" w:lineRule="auto"/>
        <w:ind/>
        <w:jc w:val="center"/>
        <w:rPr>
          <w:rFonts w:ascii="Times New Roman" w:hAnsi="Times New Roman"/>
          <w:sz w:val="28"/>
        </w:rPr>
      </w:pPr>
    </w:p>
    <w:tbl>
      <w:tblPr>
        <w:tblStyle w:val="Style_6"/>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16"/>
        <w:gridCol w:w="2824"/>
        <w:gridCol w:w="5195"/>
        <w:gridCol w:w="991"/>
      </w:tblGrid>
      <w:t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10000">
            <w:pPr>
              <w:ind w:firstLine="22" w:left="0"/>
              <w:jc w:val="center"/>
            </w:pPr>
            <w:r>
              <w:t>№</w:t>
            </w:r>
          </w:p>
          <w:p w14:paraId="C4010000">
            <w:pPr>
              <w:ind w:firstLine="22" w:left="0"/>
              <w:jc w:val="center"/>
            </w:pPr>
            <w:r>
              <w:t>п/п</w:t>
            </w:r>
          </w:p>
        </w:tc>
        <w:tc>
          <w:tcPr>
            <w:tcW w:type="dxa" w:w="28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10000">
            <w:pPr>
              <w:ind w:firstLine="22" w:left="0"/>
              <w:jc w:val="center"/>
            </w:pPr>
            <w:r>
              <w:t>Наименование критерия</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10000">
            <w:pPr>
              <w:ind w:firstLine="22" w:left="0"/>
              <w:jc w:val="center"/>
            </w:pPr>
            <w:r>
              <w:t>Значения</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10000">
            <w:pPr>
              <w:ind w:firstLine="22" w:left="0"/>
              <w:jc w:val="center"/>
            </w:pPr>
            <w:r>
              <w:t>Баллы</w:t>
            </w:r>
          </w:p>
        </w:tc>
      </w:tr>
    </w:tbl>
    <w:p w14:paraId="C8010000">
      <w:pPr>
        <w:spacing w:after="0" w:line="240" w:lineRule="auto"/>
        <w:ind/>
        <w:rPr>
          <w:sz w:val="2"/>
        </w:rPr>
      </w:pPr>
    </w:p>
    <w:tbl>
      <w:tblPr>
        <w:tblStyle w:val="Style_6"/>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616"/>
        <w:gridCol w:w="2824"/>
        <w:gridCol w:w="5195"/>
        <w:gridCol w:w="991"/>
      </w:tblGrid>
      <w:tr>
        <w:tc>
          <w:tcPr>
            <w:tcW w:type="dxa" w:w="6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10000">
            <w:pPr>
              <w:ind w:firstLine="22" w:left="0"/>
              <w:jc w:val="center"/>
            </w:pPr>
            <w:r>
              <w:t>1</w:t>
            </w:r>
          </w:p>
        </w:tc>
        <w:tc>
          <w:tcPr>
            <w:tcW w:type="dxa" w:w="28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10000">
            <w:pPr>
              <w:ind w:firstLine="22" w:left="0"/>
              <w:jc w:val="center"/>
            </w:pPr>
            <w:r>
              <w:t>2</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10000">
            <w:pPr>
              <w:ind w:firstLine="22" w:left="0"/>
              <w:jc w:val="center"/>
            </w:pPr>
            <w:r>
              <w:t>3</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10000">
            <w:pPr>
              <w:ind w:firstLine="22" w:left="0"/>
              <w:jc w:val="center"/>
            </w:pPr>
            <w:r>
              <w:t>4</w:t>
            </w:r>
          </w:p>
        </w:tc>
      </w:tr>
      <w:tr>
        <w:tc>
          <w:tcPr>
            <w:tcW w:type="dxa" w:w="6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10000">
            <w:pPr>
              <w:ind w:firstLine="22" w:left="0"/>
              <w:jc w:val="center"/>
            </w:pPr>
            <w:r>
              <w:t>1.</w:t>
            </w:r>
          </w:p>
        </w:tc>
        <w:tc>
          <w:tcPr>
            <w:tcW w:type="dxa" w:w="28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10000">
            <w:pPr>
              <w:ind w:firstLine="22" w:left="0"/>
            </w:pPr>
            <w:r>
              <w:t>Описание проекта при защите бизнес-проекта</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10000">
            <w:pPr>
              <w:tabs>
                <w:tab w:leader="none" w:pos="415" w:val="left"/>
              </w:tabs>
              <w:ind w:firstLine="0" w:left="0"/>
              <w:contextualSpacing w:val="1"/>
            </w:pPr>
            <w:r>
              <w:t>Кратко описан реализуемый проект, информация представлена не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10000">
            <w:pPr>
              <w:ind w:firstLine="22" w:left="0"/>
              <w:jc w:val="center"/>
            </w:pPr>
            <w:r>
              <w:t>0</w:t>
            </w:r>
          </w:p>
        </w:tc>
      </w:tr>
      <w:tr>
        <w:tc>
          <w:tcPr>
            <w:tcW w:type="dxa" w:w="6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10000">
            <w:pPr>
              <w:tabs>
                <w:tab w:leader="none" w:pos="459" w:val="left"/>
              </w:tabs>
              <w:ind w:firstLine="0" w:left="0"/>
            </w:pPr>
            <w:r>
              <w:t>Подробно описан реализуемый проект, информация представлена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10000">
            <w:pPr>
              <w:ind w:firstLine="22" w:left="0"/>
              <w:jc w:val="center"/>
            </w:pPr>
            <w:r>
              <w:t>1</w:t>
            </w:r>
          </w:p>
        </w:tc>
      </w:tr>
      <w:tr>
        <w:tc>
          <w:tcPr>
            <w:tcW w:type="dxa" w:w="6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10000">
            <w:pPr>
              <w:ind w:firstLine="22" w:left="0"/>
              <w:jc w:val="center"/>
            </w:pPr>
            <w:r>
              <w:t>2.</w:t>
            </w:r>
          </w:p>
        </w:tc>
        <w:tc>
          <w:tcPr>
            <w:tcW w:type="dxa" w:w="28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10000">
            <w:pPr>
              <w:ind w:firstLine="22" w:left="0"/>
            </w:pPr>
            <w:r>
              <w:t>Описание этапов реализации проекта при защите бизнес-проекта</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10000">
            <w:pPr>
              <w:tabs>
                <w:tab w:leader="none" w:pos="415" w:val="left"/>
              </w:tabs>
              <w:ind w:firstLine="0" w:left="0"/>
              <w:contextualSpacing w:val="1"/>
            </w:pPr>
            <w:r>
              <w:t>Кратко описаны этапы реализации проекта, информация представлена не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10000">
            <w:pPr>
              <w:ind w:firstLine="22" w:left="0"/>
              <w:jc w:val="center"/>
            </w:pPr>
            <w:r>
              <w:t>0</w:t>
            </w:r>
          </w:p>
        </w:tc>
      </w:tr>
      <w:tr>
        <w:tc>
          <w:tcPr>
            <w:tcW w:type="dxa" w:w="6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10000">
            <w:pPr>
              <w:tabs>
                <w:tab w:leader="none" w:pos="459" w:val="left"/>
              </w:tabs>
              <w:ind w:firstLine="0" w:left="0"/>
            </w:pPr>
            <w:r>
              <w:t>Подробно описаны этапы реализации проекта, информация об их реализации предоставлена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10000">
            <w:pPr>
              <w:ind w:firstLine="22" w:left="0"/>
              <w:jc w:val="center"/>
            </w:pPr>
            <w:r>
              <w:t>1</w:t>
            </w:r>
          </w:p>
        </w:tc>
      </w:tr>
      <w:tr>
        <w:tc>
          <w:tcPr>
            <w:tcW w:type="dxa" w:w="6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10000">
            <w:pPr>
              <w:ind w:firstLine="22" w:left="0"/>
              <w:jc w:val="center"/>
            </w:pPr>
            <w:r>
              <w:t>3.</w:t>
            </w:r>
          </w:p>
        </w:tc>
        <w:tc>
          <w:tcPr>
            <w:tcW w:type="dxa" w:w="28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10000">
            <w:pPr>
              <w:ind w:firstLine="22" w:left="0"/>
            </w:pPr>
            <w: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10000">
            <w:pPr>
              <w:tabs>
                <w:tab w:leader="none" w:pos="415" w:val="left"/>
              </w:tabs>
              <w:ind w:firstLine="0" w:left="0"/>
              <w:contextualSpacing w:val="1"/>
            </w:pPr>
            <w: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10000">
            <w:pPr>
              <w:ind w:firstLine="22" w:left="0"/>
              <w:jc w:val="center"/>
            </w:pPr>
            <w:r>
              <w:t>0</w:t>
            </w:r>
          </w:p>
        </w:tc>
      </w:tr>
      <w:tr>
        <w:tc>
          <w:tcPr>
            <w:tcW w:type="dxa" w:w="6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10000">
            <w:pPr>
              <w:tabs>
                <w:tab w:leader="none" w:pos="459" w:val="left"/>
              </w:tabs>
              <w:ind w:firstLine="0" w:left="0"/>
            </w:pPr>
            <w:r>
              <w:t xml:space="preserve">Подробно описаны </w:t>
            </w:r>
            <w:r>
              <w:t>стоимост</w:t>
            </w:r>
            <w:r>
              <w:t xml:space="preserve">ь </w:t>
            </w:r>
            <w:r>
              <w:t>проекта, направлени</w:t>
            </w:r>
            <w:r>
              <w:t>я</w:t>
            </w:r>
            <w:r>
              <w:t xml:space="preserve"> расходования средств субсидии, источник</w:t>
            </w:r>
            <w:r>
              <w:t>и</w:t>
            </w:r>
            <w:r>
              <w:t xml:space="preserve"> привлечения финансирования</w:t>
            </w:r>
            <w:r>
              <w:t>, информация представлена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10000">
            <w:pPr>
              <w:ind w:firstLine="22" w:left="0"/>
              <w:jc w:val="center"/>
            </w:pPr>
            <w:r>
              <w:t>1</w:t>
            </w:r>
          </w:p>
        </w:tc>
      </w:tr>
      <w:tr>
        <w:tc>
          <w:tcPr>
            <w:tcW w:type="dxa" w:w="6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10000">
            <w:pPr>
              <w:ind w:firstLine="22" w:left="0"/>
              <w:jc w:val="center"/>
            </w:pPr>
            <w:r>
              <w:t>4.</w:t>
            </w:r>
          </w:p>
        </w:tc>
        <w:tc>
          <w:tcPr>
            <w:tcW w:type="dxa" w:w="28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10000">
            <w:pPr>
              <w:ind w:firstLine="22" w:left="0"/>
            </w:pPr>
            <w:r>
              <w:t>Описание результата реализации проекта при защите бизнес-проекта</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10000">
            <w:pPr>
              <w:tabs>
                <w:tab w:leader="none" w:pos="415" w:val="left"/>
              </w:tabs>
              <w:ind w:firstLine="0" w:left="0"/>
              <w:contextualSpacing w:val="1"/>
            </w:pPr>
            <w:r>
              <w:t>Кратко описан результат реализации проекта, информация представлена не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10000">
            <w:pPr>
              <w:ind w:firstLine="22" w:left="0"/>
              <w:jc w:val="center"/>
            </w:pPr>
            <w:r>
              <w:t>0</w:t>
            </w:r>
          </w:p>
        </w:tc>
      </w:tr>
      <w:tr>
        <w:tc>
          <w:tcPr>
            <w:tcW w:type="dxa" w:w="6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10000">
            <w:pPr>
              <w:tabs>
                <w:tab w:leader="none" w:pos="459" w:val="left"/>
              </w:tabs>
              <w:ind w:firstLine="0" w:left="0"/>
            </w:pPr>
            <w:r>
              <w:t xml:space="preserve">Подробно описан результат </w:t>
            </w:r>
            <w:r>
              <w:t>реализации проекта, информация представлена в полном объеме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10000">
            <w:pPr>
              <w:ind w:firstLine="22" w:left="0"/>
              <w:jc w:val="center"/>
            </w:pPr>
            <w:r>
              <w:t>1</w:t>
            </w:r>
          </w:p>
        </w:tc>
      </w:tr>
      <w:tr>
        <w:tc>
          <w:tcPr>
            <w:tcW w:type="dxa" w:w="616"/>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10000">
            <w:pPr>
              <w:ind w:firstLine="22" w:left="0"/>
              <w:jc w:val="center"/>
            </w:pPr>
            <w:r>
              <w:t>5.</w:t>
            </w:r>
          </w:p>
        </w:tc>
        <w:tc>
          <w:tcPr>
            <w:tcW w:type="dxa" w:w="2824"/>
            <w:vMerge w:val="restart"/>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10000">
            <w:pPr>
              <w:ind w:firstLine="22" w:left="0"/>
            </w:pPr>
            <w:r>
              <w:t>Ответы на вопросы</w:t>
            </w: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10000">
            <w:pPr>
              <w:tabs>
                <w:tab w:leader="none" w:pos="415" w:val="left"/>
              </w:tabs>
              <w:ind w:firstLine="0" w:left="0"/>
              <w:contextualSpacing w:val="1"/>
            </w:pPr>
            <w:r>
              <w:t>Ответы на вопросы не в полной мере аргументированы и не демонстрируют осведомленность в теме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10000">
            <w:pPr>
              <w:ind w:firstLine="22" w:left="0"/>
              <w:jc w:val="center"/>
            </w:pPr>
            <w:r>
              <w:t>0</w:t>
            </w:r>
          </w:p>
        </w:tc>
      </w:tr>
      <w:tr>
        <w:tc>
          <w:tcPr>
            <w:tcW w:type="dxa" w:w="616"/>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2824"/>
            <w:gridSpan w:val="1"/>
            <w:vMerge w:val="continue"/>
            <w:tcBorders>
              <w:top w:color="000000" w:sz="4" w:val="single"/>
              <w:left w:color="000000" w:sz="4" w:val="single"/>
              <w:bottom w:color="000000" w:sz="4" w:val="single"/>
              <w:right w:color="000000" w:sz="4" w:val="single"/>
            </w:tcBorders>
            <w:tcMar>
              <w:top w:type="dxa" w:w="0"/>
              <w:left w:type="dxa" w:w="108"/>
              <w:bottom w:type="dxa" w:w="0"/>
              <w:right w:type="dxa" w:w="108"/>
            </w:tcMar>
          </w:tcPr>
          <w:p/>
        </w:tc>
        <w:tc>
          <w:tcPr>
            <w:tcW w:type="dxa" w:w="519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10000">
            <w:pPr>
              <w:tabs>
                <w:tab w:leader="none" w:pos="459" w:val="left"/>
              </w:tabs>
              <w:ind w:firstLine="0" w:left="0"/>
            </w:pPr>
            <w:r>
              <w:t>Ответы на вопросы хорошо аргументированы и демонстрируют осведомленность в теме</w:t>
            </w:r>
          </w:p>
        </w:tc>
        <w:tc>
          <w:tcPr>
            <w:tcW w:type="dxa" w:w="99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10000">
            <w:pPr>
              <w:ind w:firstLine="22" w:left="0"/>
              <w:jc w:val="center"/>
            </w:pPr>
            <w:r>
              <w:t>1</w:t>
            </w:r>
          </w:p>
        </w:tc>
      </w:tr>
    </w:tbl>
    <w:p w14:paraId="EB010000">
      <w:pPr>
        <w:spacing w:after="0" w:line="240" w:lineRule="auto"/>
        <w:ind/>
        <w:jc w:val="right"/>
        <w:rPr>
          <w:rFonts w:ascii="Times New Roman" w:hAnsi="Times New Roman"/>
          <w:sz w:val="28"/>
        </w:rPr>
      </w:pPr>
      <w:r>
        <w:rPr>
          <w:rFonts w:ascii="Times New Roman" w:hAnsi="Times New Roman"/>
          <w:sz w:val="28"/>
        </w:rPr>
        <w:t xml:space="preserve">                                                                                                      </w:t>
      </w:r>
    </w:p>
    <w:p w14:paraId="EC010000">
      <w:pPr>
        <w:spacing w:after="0" w:line="240" w:lineRule="auto"/>
        <w:ind/>
        <w:jc w:val="right"/>
        <w:rPr>
          <w:rFonts w:ascii="Times New Roman" w:hAnsi="Times New Roman"/>
          <w:sz w:val="28"/>
        </w:rPr>
      </w:pPr>
    </w:p>
    <w:p w14:paraId="ED010000">
      <w:pPr>
        <w:spacing w:after="0" w:line="240" w:lineRule="auto"/>
        <w:ind w:firstLine="5669" w:left="0"/>
        <w:rPr>
          <w:rFonts w:ascii="Times New Roman" w:hAnsi="Times New Roman"/>
          <w:sz w:val="28"/>
        </w:rPr>
      </w:pPr>
      <w:r>
        <w:rPr>
          <w:rFonts w:ascii="Times New Roman" w:hAnsi="Times New Roman"/>
          <w:sz w:val="28"/>
        </w:rPr>
        <w:t xml:space="preserve">Приложение 5 </w:t>
      </w:r>
    </w:p>
    <w:p w14:paraId="EE010000">
      <w:pPr>
        <w:widowControl w:val="0"/>
        <w:spacing w:after="0" w:line="240" w:lineRule="auto"/>
        <w:ind w:firstLine="0" w:left="5670"/>
        <w:jc w:val="both"/>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включенным в реестр социальных предприятий</w:t>
      </w:r>
    </w:p>
    <w:p w14:paraId="EF010000">
      <w:pPr>
        <w:spacing w:after="0" w:line="240" w:lineRule="auto"/>
        <w:ind w:firstLine="709" w:left="0"/>
        <w:jc w:val="both"/>
        <w:rPr>
          <w:rFonts w:ascii="Times New Roman" w:hAnsi="Times New Roman"/>
          <w:sz w:val="28"/>
        </w:rPr>
      </w:pPr>
    </w:p>
    <w:p w14:paraId="F0010000">
      <w:pPr>
        <w:pStyle w:val="Style_7"/>
        <w:widowControl w:val="0"/>
        <w:spacing w:after="0" w:before="0" w:line="240" w:lineRule="auto"/>
        <w:ind w:firstLine="540" w:left="0" w:right="0"/>
        <w:jc w:val="right"/>
        <w:rPr>
          <w:rFonts w:ascii="Times New Roman" w:hAnsi="Times New Roman"/>
          <w:sz w:val="28"/>
        </w:rPr>
      </w:pPr>
      <w:r>
        <w:rPr>
          <w:rFonts w:ascii="Times New Roman" w:hAnsi="Times New Roman"/>
          <w:sz w:val="28"/>
        </w:rPr>
        <w:t>ФОРМА</w:t>
      </w:r>
    </w:p>
    <w:p w14:paraId="F1010000">
      <w:pPr>
        <w:pStyle w:val="Style_7"/>
        <w:widowControl w:val="0"/>
        <w:spacing w:after="0" w:before="0" w:line="240" w:lineRule="auto"/>
        <w:ind w:firstLine="540" w:left="0" w:right="0"/>
        <w:jc w:val="right"/>
        <w:rPr>
          <w:rFonts w:ascii="Times New Roman" w:hAnsi="Times New Roman"/>
          <w:sz w:val="24"/>
        </w:rPr>
      </w:pPr>
    </w:p>
    <w:tbl>
      <w:tblPr>
        <w:tblInd w:type="dxa" w:w="0"/>
        <w:tblLayout w:type="fixed"/>
        <w:tblCellMar>
          <w:top w:type="dxa" w:w="0"/>
          <w:left w:type="dxa" w:w="108"/>
          <w:bottom w:type="dxa" w:w="0"/>
          <w:right w:type="dxa" w:w="108"/>
        </w:tblCellMar>
      </w:tblPr>
      <w:tblGrid>
        <w:gridCol w:w="5044"/>
        <w:gridCol w:w="4593"/>
      </w:tblGrid>
      <w:tr>
        <w:trPr>
          <w:trHeight w:hRule="atLeast" w:val="5386"/>
        </w:trPr>
        <w:tc>
          <w:tcPr>
            <w:tcW w:type="dxa" w:w="5044"/>
            <w:tcMar>
              <w:top w:type="dxa" w:w="0"/>
              <w:left w:type="dxa" w:w="108"/>
              <w:bottom w:type="dxa" w:w="0"/>
              <w:right w:type="dxa" w:w="108"/>
            </w:tcMar>
          </w:tcPr>
          <w:p w14:paraId="F2010000">
            <w:pPr>
              <w:pStyle w:val="Style_7"/>
              <w:widowControl w:val="0"/>
              <w:spacing w:after="160" w:before="0" w:line="264" w:lineRule="auto"/>
              <w:ind w:firstLine="0" w:left="0" w:right="0"/>
              <w:jc w:val="both"/>
              <w:rPr>
                <w:rFonts w:ascii="Calibri" w:hAnsi="Calibri"/>
                <w:color w:val="000000"/>
                <w:spacing w:val="0"/>
                <w:sz w:val="22"/>
              </w:rPr>
            </w:pPr>
          </w:p>
        </w:tc>
        <w:tc>
          <w:tcPr>
            <w:tcW w:type="dxa" w:w="4593"/>
            <w:tcMar>
              <w:top w:type="dxa" w:w="0"/>
              <w:left w:type="dxa" w:w="108"/>
              <w:bottom w:type="dxa" w:w="0"/>
              <w:right w:type="dxa" w:w="108"/>
            </w:tcMar>
          </w:tcPr>
          <w:p w14:paraId="F3010000">
            <w:pPr>
              <w:pStyle w:val="Style_7"/>
              <w:widowControl w:val="0"/>
              <w:spacing w:after="160" w:before="0" w:line="264" w:lineRule="auto"/>
              <w:ind w:firstLine="0" w:left="0" w:right="0"/>
              <w:jc w:val="both"/>
              <w:rPr>
                <w:rFonts w:ascii="Times New Roman" w:hAnsi="Times New Roman"/>
                <w:sz w:val="24"/>
              </w:rPr>
            </w:pPr>
            <w:r>
              <w:rPr>
                <w:rFonts w:ascii="Times New Roman" w:hAnsi="Times New Roman"/>
                <w:color w:val="000000"/>
                <w:spacing w:val="0"/>
                <w:sz w:val="24"/>
              </w:rPr>
              <w:t>В Министерство экономического развития Камчатского края</w:t>
            </w:r>
          </w:p>
          <w:p w14:paraId="F4010000">
            <w:pPr>
              <w:pStyle w:val="Style_7"/>
              <w:widowControl w:val="0"/>
              <w:spacing w:after="160" w:before="0" w:line="264" w:lineRule="auto"/>
              <w:ind w:firstLine="0" w:left="0" w:right="0"/>
              <w:jc w:val="both"/>
              <w:rPr>
                <w:rFonts w:ascii="Times New Roman" w:hAnsi="Times New Roman"/>
                <w:sz w:val="24"/>
              </w:rPr>
            </w:pPr>
            <w:r>
              <w:rPr>
                <w:rFonts w:ascii="Times New Roman" w:hAnsi="Times New Roman"/>
                <w:color w:val="000000"/>
                <w:spacing w:val="0"/>
                <w:sz w:val="24"/>
              </w:rPr>
              <w:t>____________________________________</w:t>
            </w:r>
          </w:p>
          <w:p w14:paraId="F5010000">
            <w:pPr>
              <w:pStyle w:val="Style_7"/>
              <w:widowControl w:val="0"/>
              <w:spacing w:after="160" w:before="0" w:line="264" w:lineRule="auto"/>
              <w:ind w:firstLine="0" w:left="0" w:right="0"/>
              <w:jc w:val="both"/>
              <w:rPr>
                <w:rFonts w:ascii="Times New Roman" w:hAnsi="Times New Roman"/>
                <w:sz w:val="24"/>
              </w:rPr>
            </w:pPr>
            <w:r>
              <w:rPr>
                <w:rFonts w:ascii="Times New Roman" w:hAnsi="Times New Roman"/>
                <w:color w:val="000000"/>
                <w:spacing w:val="0"/>
                <w:sz w:val="24"/>
              </w:rPr>
              <w:t>____________________________________</w:t>
            </w:r>
          </w:p>
          <w:p w14:paraId="F6010000">
            <w:pPr>
              <w:pStyle w:val="Style_7"/>
              <w:widowControl w:val="0"/>
              <w:spacing w:after="160" w:before="0" w:line="264" w:lineRule="auto"/>
              <w:ind w:firstLine="0" w:left="0" w:right="0"/>
              <w:jc w:val="both"/>
              <w:rPr>
                <w:rFonts w:ascii="Times New Roman" w:hAnsi="Times New Roman"/>
                <w:sz w:val="24"/>
              </w:rPr>
            </w:pPr>
            <w:r>
              <w:rPr>
                <w:rFonts w:ascii="Times New Roman" w:hAnsi="Times New Roman"/>
                <w:color w:val="000000"/>
                <w:spacing w:val="0"/>
                <w:sz w:val="24"/>
              </w:rPr>
              <w:t>____________________________________</w:t>
            </w:r>
          </w:p>
          <w:p w14:paraId="F7010000">
            <w:pPr>
              <w:pStyle w:val="Style_7"/>
              <w:widowControl w:val="0"/>
              <w:spacing w:after="160" w:before="0" w:line="264" w:lineRule="auto"/>
              <w:ind w:firstLine="0" w:left="0" w:right="0"/>
              <w:jc w:val="both"/>
              <w:rPr>
                <w:rFonts w:ascii="Times New Roman" w:hAnsi="Times New Roman"/>
                <w:sz w:val="24"/>
              </w:rPr>
            </w:pPr>
            <w:r>
              <w:rPr>
                <w:rFonts w:ascii="Times New Roman" w:hAnsi="Times New Roman"/>
                <w:color w:val="000000"/>
                <w:spacing w:val="0"/>
                <w:sz w:val="24"/>
              </w:rPr>
              <w:t>(фамилия, имя, отчество (при наличии) индивидуального предпринимателя, главы крестьянского (фермерского) хозяйства, наименование юридического лица)</w:t>
            </w:r>
          </w:p>
          <w:p w14:paraId="F801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____________________________________ИНН</w:t>
            </w:r>
          </w:p>
          <w:p w14:paraId="F901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____________________________________</w:t>
            </w:r>
            <w:r>
              <w:rPr>
                <w:rFonts w:ascii="Times New Roman" w:hAnsi="Times New Roman"/>
                <w:sz w:val="24"/>
              </w:rPr>
              <w:t>контактный телефон</w:t>
            </w:r>
          </w:p>
        </w:tc>
      </w:tr>
    </w:tbl>
    <w:p w14:paraId="FA010000">
      <w:pPr>
        <w:pStyle w:val="Style_7"/>
        <w:widowControl w:val="0"/>
        <w:spacing w:after="0" w:before="0" w:line="240" w:lineRule="auto"/>
        <w:ind/>
        <w:jc w:val="both"/>
        <w:rPr>
          <w:rFonts w:ascii="Times New Roman" w:hAnsi="Times New Roman"/>
          <w:sz w:val="20"/>
        </w:rPr>
      </w:pPr>
    </w:p>
    <w:p w14:paraId="FB010000">
      <w:pPr>
        <w:pStyle w:val="Style_7"/>
        <w:widowControl w:val="0"/>
        <w:spacing w:after="0" w:before="0" w:line="240" w:lineRule="auto"/>
        <w:ind/>
        <w:jc w:val="center"/>
        <w:rPr>
          <w:rFonts w:ascii="Times New Roman" w:hAnsi="Times New Roman"/>
          <w:sz w:val="24"/>
        </w:rPr>
      </w:pPr>
      <w:r>
        <w:rPr>
          <w:rFonts w:ascii="Times New Roman" w:hAnsi="Times New Roman"/>
          <w:sz w:val="24"/>
        </w:rPr>
        <w:t>Заявление</w:t>
      </w:r>
    </w:p>
    <w:p w14:paraId="FC010000">
      <w:pPr>
        <w:pStyle w:val="Style_7"/>
        <w:widowControl w:val="0"/>
        <w:spacing w:after="0" w:before="0" w:line="240" w:lineRule="auto"/>
        <w:ind/>
        <w:jc w:val="center"/>
        <w:rPr>
          <w:rFonts w:ascii="Times New Roman" w:hAnsi="Times New Roman"/>
          <w:sz w:val="24"/>
        </w:rPr>
      </w:pPr>
      <w:r>
        <w:rPr>
          <w:rFonts w:ascii="Times New Roman" w:hAnsi="Times New Roman"/>
          <w:sz w:val="24"/>
        </w:rPr>
        <w:t xml:space="preserve">об участии в конкурсе для предоставления грантов </w:t>
      </w:r>
    </w:p>
    <w:p w14:paraId="FD010000">
      <w:pPr>
        <w:pStyle w:val="Style_7"/>
        <w:widowControl w:val="0"/>
        <w:spacing w:after="0" w:before="0" w:line="240" w:lineRule="auto"/>
        <w:ind/>
        <w:jc w:val="center"/>
        <w:rPr>
          <w:rFonts w:ascii="Times New Roman" w:hAnsi="Times New Roman"/>
          <w:sz w:val="24"/>
        </w:rPr>
      </w:pPr>
      <w:r>
        <w:rPr>
          <w:rFonts w:ascii="Times New Roman" w:hAnsi="Times New Roman"/>
          <w:sz w:val="24"/>
        </w:rPr>
        <w:t xml:space="preserve">в форме субсидий субъектам малого и среднего предпринимательства, </w:t>
      </w:r>
    </w:p>
    <w:p w14:paraId="FE010000">
      <w:pPr>
        <w:pStyle w:val="Style_7"/>
        <w:widowControl w:val="0"/>
        <w:spacing w:after="0" w:before="0" w:line="240" w:lineRule="auto"/>
        <w:ind/>
        <w:jc w:val="center"/>
        <w:rPr>
          <w:rFonts w:ascii="Times New Roman" w:hAnsi="Times New Roman"/>
          <w:sz w:val="24"/>
        </w:rPr>
      </w:pPr>
      <w:r>
        <w:rPr>
          <w:rFonts w:ascii="Times New Roman" w:hAnsi="Times New Roman"/>
          <w:sz w:val="24"/>
        </w:rPr>
        <w:t>включенным в реестр социальных предприятий</w:t>
      </w:r>
    </w:p>
    <w:p w14:paraId="FF010000">
      <w:pPr>
        <w:pStyle w:val="Style_7"/>
        <w:widowControl w:val="0"/>
        <w:spacing w:after="0" w:before="0" w:line="240" w:lineRule="auto"/>
        <w:ind/>
        <w:jc w:val="center"/>
        <w:rPr>
          <w:rFonts w:ascii="Times New Roman" w:hAnsi="Times New Roman"/>
          <w:sz w:val="24"/>
        </w:rPr>
      </w:pPr>
      <w:r>
        <w:rPr>
          <w:rFonts w:ascii="Times New Roman" w:hAnsi="Times New Roman"/>
          <w:sz w:val="24"/>
        </w:rPr>
        <w:t>________________________________________________________________________________</w:t>
      </w:r>
    </w:p>
    <w:p w14:paraId="00020000">
      <w:pPr>
        <w:pStyle w:val="Style_7"/>
        <w:widowControl w:val="0"/>
        <w:spacing w:after="0" w:before="0" w:line="240" w:lineRule="auto"/>
        <w:ind/>
        <w:jc w:val="center"/>
        <w:rPr>
          <w:rFonts w:ascii="Times New Roman" w:hAnsi="Times New Roman"/>
          <w:sz w:val="24"/>
        </w:rPr>
      </w:pPr>
      <w:r>
        <w:rPr>
          <w:rFonts w:ascii="Times New Roman" w:hAnsi="Times New Roman"/>
          <w:sz w:val="24"/>
        </w:rPr>
        <w:t>наименование субъекта малого (среднего) предпринимательства</w:t>
      </w:r>
    </w:p>
    <w:p w14:paraId="01020000">
      <w:pPr>
        <w:pStyle w:val="Style_7"/>
        <w:widowControl w:val="0"/>
        <w:spacing w:after="0" w:before="0" w:line="240" w:lineRule="auto"/>
        <w:ind/>
        <w:jc w:val="center"/>
        <w:rPr>
          <w:rFonts w:ascii="Times New Roman" w:hAnsi="Times New Roman"/>
          <w:sz w:val="24"/>
        </w:rPr>
      </w:pPr>
      <w:r>
        <w:rPr>
          <w:rFonts w:ascii="Times New Roman" w:hAnsi="Times New Roman"/>
          <w:sz w:val="24"/>
        </w:rPr>
        <w:t>________________________________________________________________________________</w:t>
      </w:r>
    </w:p>
    <w:p w14:paraId="02020000">
      <w:pPr>
        <w:pStyle w:val="Style_7"/>
        <w:widowControl w:val="0"/>
        <w:spacing w:after="0" w:before="0" w:line="240" w:lineRule="auto"/>
        <w:ind/>
        <w:jc w:val="center"/>
        <w:rPr>
          <w:rFonts w:ascii="Times New Roman" w:hAnsi="Times New Roman"/>
          <w:sz w:val="24"/>
        </w:rPr>
      </w:pPr>
      <w:r>
        <w:rPr>
          <w:rFonts w:ascii="Times New Roman" w:hAnsi="Times New Roman"/>
          <w:sz w:val="24"/>
        </w:rPr>
        <w:t>размер запрашиваемой субсидии (руб.)</w:t>
      </w:r>
    </w:p>
    <w:p w14:paraId="03020000">
      <w:pPr>
        <w:pStyle w:val="Style_7"/>
        <w:widowControl w:val="0"/>
        <w:spacing w:after="0" w:before="0" w:line="240" w:lineRule="auto"/>
        <w:ind/>
        <w:jc w:val="both"/>
        <w:rPr>
          <w:rFonts w:ascii="Times New Roman" w:hAnsi="Times New Roman"/>
          <w:sz w:val="24"/>
        </w:rPr>
      </w:pPr>
    </w:p>
    <w:p w14:paraId="04020000">
      <w:pPr>
        <w:pStyle w:val="Style_7"/>
        <w:widowControl w:val="0"/>
        <w:spacing w:after="0" w:before="0" w:line="240" w:lineRule="auto"/>
        <w:ind/>
        <w:jc w:val="both"/>
        <w:rPr>
          <w:rFonts w:ascii="Times New Roman" w:hAnsi="Times New Roman"/>
          <w:sz w:val="24"/>
        </w:rPr>
      </w:pPr>
      <w:r>
        <w:rPr>
          <w:rFonts w:ascii="Times New Roman" w:hAnsi="Times New Roman"/>
          <w:sz w:val="24"/>
        </w:rPr>
        <w:t>Настоящим подтверждаю следующую информацию о себе:</w:t>
      </w:r>
    </w:p>
    <w:p w14:paraId="05020000">
      <w:pPr>
        <w:pStyle w:val="Style_7"/>
        <w:widowControl w:val="0"/>
        <w:spacing w:after="0" w:before="0" w:line="240" w:lineRule="auto"/>
        <w:ind w:firstLine="540" w:left="0" w:right="0"/>
        <w:jc w:val="both"/>
        <w:rPr>
          <w:rFonts w:ascii="Times New Roman" w:hAnsi="Times New Roman"/>
          <w:sz w:val="24"/>
        </w:rPr>
      </w:pPr>
    </w:p>
    <w:tbl>
      <w:tblPr>
        <w:tblInd w:type="dxa" w:w="0"/>
        <w:tblLayout w:type="fixed"/>
        <w:tblCellMar>
          <w:top w:type="dxa" w:w="102"/>
          <w:left w:type="dxa" w:w="62"/>
          <w:bottom w:type="dxa" w:w="102"/>
          <w:right w:type="dxa" w:w="62"/>
        </w:tblCellMar>
      </w:tblPr>
      <w:tblGrid>
        <w:gridCol w:w="5743"/>
        <w:gridCol w:w="3894"/>
      </w:tblGrid>
      <w:tr>
        <w:trPr>
          <w:trHeight w:hRule="atLeast" w:val="1094"/>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6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Выручка от реализации товаров (работ, услуг) за предшествующий календарный год без учета налога на добавленную стоимость составила (руб.)</w:t>
            </w:r>
          </w:p>
          <w:p w14:paraId="07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(для зарегистрированного в текущем году субъекта малого (среднего) предпринимательства – за период с даты регистрации по дату обращения за предоставлением субсидии)</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8020000">
            <w:pPr>
              <w:pStyle w:val="Style_7"/>
              <w:widowControl w:val="0"/>
              <w:spacing w:after="0" w:before="0" w:line="240" w:lineRule="auto"/>
              <w:ind w:firstLine="0" w:left="0" w:right="0"/>
              <w:jc w:val="left"/>
              <w:rPr>
                <w:rFonts w:ascii="Times New Roman" w:hAnsi="Times New Roman"/>
                <w:sz w:val="24"/>
              </w:rPr>
            </w:pPr>
          </w:p>
        </w:tc>
      </w:tr>
      <w:tr>
        <w:trPr>
          <w:trHeight w:hRule="atLeast" w:val="484"/>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9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Среднесписочная численность работников за предшествующий календарный год составила (чел.)</w:t>
            </w:r>
          </w:p>
          <w:p w14:paraId="0A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(для зарегистрированного в текущем году субъекта малого (среднего) предпринимательства – за период с даты регистрации по дату обращения за предоставлением субсидии)</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pStyle w:val="Style_7"/>
              <w:widowControl w:val="0"/>
              <w:spacing w:after="0" w:before="0" w:line="240" w:lineRule="auto"/>
              <w:ind w:firstLine="0" w:left="0" w:right="0"/>
              <w:jc w:val="left"/>
              <w:rPr>
                <w:rFonts w:ascii="Times New Roman" w:hAnsi="Times New Roman"/>
                <w:sz w:val="24"/>
              </w:rPr>
            </w:pPr>
          </w:p>
        </w:tc>
      </w:tr>
      <w:tr>
        <w:trPr>
          <w:trHeight w:hRule="atLeast" w:val="602"/>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C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Сумма налогов, сборов, страховых взносов, уплаченных в бюджетную систему Российской Федерации за предшествующий календарный год (руб.)</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D020000">
            <w:pPr>
              <w:pStyle w:val="Style_7"/>
              <w:widowControl w:val="0"/>
              <w:spacing w:after="0" w:before="0" w:line="240" w:lineRule="auto"/>
              <w:ind w:firstLine="0" w:left="0" w:right="0"/>
              <w:jc w:val="left"/>
              <w:rPr>
                <w:rFonts w:ascii="Times New Roman" w:hAnsi="Times New Roman"/>
                <w:sz w:val="24"/>
              </w:rPr>
            </w:pPr>
          </w:p>
        </w:tc>
      </w:tr>
      <w:tr>
        <w:trPr>
          <w:trHeight w:hRule="atLeast" w:val="258"/>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E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Режим налогообложения, применяемый в текущем году (ОСНО, УСН, ПСН, ЕСХН)</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pStyle w:val="Style_7"/>
              <w:widowControl w:val="0"/>
              <w:spacing w:after="0" w:before="0" w:line="240" w:lineRule="auto"/>
              <w:ind w:firstLine="0" w:left="0" w:right="0"/>
              <w:jc w:val="left"/>
              <w:rPr>
                <w:rFonts w:ascii="Times New Roman" w:hAnsi="Times New Roman"/>
                <w:sz w:val="24"/>
              </w:rPr>
            </w:pPr>
          </w:p>
        </w:tc>
      </w:tr>
      <w:tr>
        <w:trPr>
          <w:trHeight w:hRule="atLeast" w:val="326"/>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0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Наименование банка</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1020000">
            <w:pPr>
              <w:pStyle w:val="Style_7"/>
              <w:widowControl w:val="0"/>
              <w:spacing w:after="0" w:before="0" w:line="240" w:lineRule="auto"/>
              <w:ind w:firstLine="0" w:left="0" w:right="0"/>
              <w:jc w:val="left"/>
              <w:rPr>
                <w:rFonts w:ascii="Times New Roman" w:hAnsi="Times New Roman"/>
                <w:sz w:val="24"/>
              </w:rPr>
            </w:pPr>
          </w:p>
        </w:tc>
      </w:tr>
      <w:tr>
        <w:trPr>
          <w:trHeight w:hRule="atLeast" w:val="326"/>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2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р/с</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pStyle w:val="Style_7"/>
              <w:widowControl w:val="0"/>
              <w:spacing w:after="0" w:before="0" w:line="240" w:lineRule="auto"/>
              <w:ind w:firstLine="0" w:left="0" w:right="0"/>
              <w:jc w:val="left"/>
              <w:rPr>
                <w:rFonts w:ascii="Times New Roman" w:hAnsi="Times New Roman"/>
                <w:sz w:val="24"/>
              </w:rPr>
            </w:pPr>
          </w:p>
        </w:tc>
      </w:tr>
      <w:tr>
        <w:trPr>
          <w:trHeight w:hRule="atLeast" w:val="86"/>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4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к/с</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5020000">
            <w:pPr>
              <w:pStyle w:val="Style_7"/>
              <w:widowControl w:val="0"/>
              <w:spacing w:after="0" w:before="0" w:line="240" w:lineRule="auto"/>
              <w:ind w:firstLine="0" w:left="0" w:right="0"/>
              <w:jc w:val="left"/>
              <w:rPr>
                <w:rFonts w:ascii="Times New Roman" w:hAnsi="Times New Roman"/>
                <w:sz w:val="24"/>
              </w:rPr>
            </w:pPr>
          </w:p>
        </w:tc>
      </w:tr>
      <w:tr>
        <w:trPr>
          <w:trHeight w:hRule="atLeast" w:val="37"/>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6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БИК</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pStyle w:val="Style_7"/>
              <w:widowControl w:val="0"/>
              <w:spacing w:after="0" w:before="0" w:line="240" w:lineRule="auto"/>
              <w:ind w:firstLine="0" w:left="0" w:right="0"/>
              <w:jc w:val="left"/>
              <w:rPr>
                <w:rFonts w:ascii="Times New Roman" w:hAnsi="Times New Roman"/>
                <w:sz w:val="24"/>
              </w:rPr>
            </w:pPr>
          </w:p>
        </w:tc>
      </w:tr>
      <w:tr>
        <w:trPr>
          <w:trHeight w:hRule="atLeast" w:val="64"/>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8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Адрес электронной почты</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9020000">
            <w:pPr>
              <w:pStyle w:val="Style_7"/>
              <w:widowControl w:val="0"/>
              <w:spacing w:after="0" w:before="0" w:line="240" w:lineRule="auto"/>
              <w:ind w:firstLine="0" w:left="0" w:right="0"/>
              <w:jc w:val="left"/>
              <w:rPr>
                <w:rFonts w:ascii="Times New Roman" w:hAnsi="Times New Roman"/>
                <w:sz w:val="24"/>
              </w:rPr>
            </w:pPr>
          </w:p>
        </w:tc>
      </w:tr>
      <w:tr>
        <w:trPr>
          <w:trHeight w:hRule="atLeast" w:val="1044"/>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A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Сведения о наличии детей с указанием возраста каждого ребенка (для женщин – индивидуальных предпринимателей или женщин – глав крестьянского (фермерского) хозяйства или женщин – учредителей юридического лица с указанием Ф.И.О. (отчество – при наличии) данного учредителя</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pStyle w:val="Style_7"/>
              <w:widowControl w:val="0"/>
              <w:spacing w:after="0" w:before="0" w:line="240" w:lineRule="auto"/>
              <w:ind w:firstLine="0" w:left="0" w:right="0"/>
              <w:jc w:val="left"/>
              <w:rPr>
                <w:rFonts w:ascii="Times New Roman" w:hAnsi="Times New Roman"/>
                <w:sz w:val="24"/>
              </w:rPr>
            </w:pPr>
          </w:p>
        </w:tc>
      </w:tr>
      <w:tr>
        <w:trPr>
          <w:trHeight w:hRule="atLeast" w:val="383"/>
        </w:trPr>
        <w:tc>
          <w:tcPr>
            <w:tcW w:type="dxa" w:w="574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C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Сведения о возрасте учредителей юридического лица с указанием Ф.И.О. (отчество – при наличии) (заполняется юридическими лицами)</w:t>
            </w:r>
          </w:p>
        </w:tc>
        <w:tc>
          <w:tcPr>
            <w:tcW w:type="dxa" w:w="38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D020000">
            <w:pPr>
              <w:pStyle w:val="Style_7"/>
              <w:widowControl w:val="0"/>
              <w:spacing w:after="0" w:before="0" w:line="240" w:lineRule="auto"/>
              <w:ind w:firstLine="0" w:left="0" w:right="0"/>
              <w:jc w:val="left"/>
              <w:rPr>
                <w:rFonts w:ascii="Times New Roman" w:hAnsi="Times New Roman"/>
                <w:sz w:val="24"/>
              </w:rPr>
            </w:pPr>
          </w:p>
        </w:tc>
      </w:tr>
    </w:tbl>
    <w:p w14:paraId="1E020000">
      <w:pPr>
        <w:pStyle w:val="Style_7"/>
        <w:widowControl w:val="0"/>
        <w:spacing w:after="0" w:before="0" w:line="240" w:lineRule="auto"/>
        <w:ind w:firstLine="0" w:left="0" w:right="-2"/>
        <w:jc w:val="both"/>
        <w:rPr>
          <w:rFonts w:ascii="Times New Roman" w:hAnsi="Times New Roman"/>
          <w:sz w:val="24"/>
        </w:rPr>
      </w:pPr>
      <w:r>
        <w:rPr>
          <w:rFonts w:ascii="Times New Roman" w:hAnsi="Times New Roman"/>
          <w:sz w:val="24"/>
        </w:rPr>
        <w:t>Заявитель:</w:t>
      </w:r>
    </w:p>
    <w:p w14:paraId="1F020000">
      <w:pPr>
        <w:pStyle w:val="Style_7"/>
        <w:widowControl w:val="0"/>
        <w:spacing w:after="0" w:before="0" w:line="240" w:lineRule="auto"/>
        <w:ind w:firstLine="0" w:left="0" w:right="-2"/>
        <w:jc w:val="both"/>
        <w:rPr>
          <w:rFonts w:ascii="Times New Roman" w:hAnsi="Times New Roman"/>
          <w:sz w:val="24"/>
        </w:rPr>
      </w:pPr>
      <w:r>
        <w:rPr>
          <w:rFonts w:ascii="Times New Roman" w:hAnsi="Times New Roman"/>
          <w:sz w:val="24"/>
        </w:rPr>
        <w:t>- не является участником соглашений о разделе продукции;</w:t>
      </w:r>
    </w:p>
    <w:p w14:paraId="20020000">
      <w:pPr>
        <w:pStyle w:val="Style_7"/>
        <w:widowControl w:val="0"/>
        <w:spacing w:after="0" w:before="0" w:line="240" w:lineRule="auto"/>
        <w:ind w:firstLine="0" w:left="0" w:right="-2"/>
        <w:jc w:val="both"/>
        <w:rPr>
          <w:rFonts w:ascii="Times New Roman" w:hAnsi="Times New Roman"/>
          <w:sz w:val="24"/>
        </w:rPr>
      </w:pPr>
      <w:r>
        <w:rPr>
          <w:rFonts w:ascii="Times New Roman" w:hAnsi="Times New Roman"/>
          <w:sz w:val="24"/>
        </w:rPr>
        <w:t>- не осуществляет предпринимательскую деятельность в сфере игорного бизнеса;</w:t>
      </w:r>
    </w:p>
    <w:p w14:paraId="21020000">
      <w:pPr>
        <w:pStyle w:val="Style_7"/>
        <w:widowControl w:val="0"/>
        <w:spacing w:after="0" w:before="0" w:line="240" w:lineRule="auto"/>
        <w:ind w:firstLine="0" w:left="0" w:right="-2"/>
        <w:jc w:val="both"/>
        <w:rPr>
          <w:rFonts w:ascii="Times New Roman" w:hAnsi="Times New Roman"/>
          <w:sz w:val="24"/>
        </w:rPr>
      </w:pPr>
      <w:r>
        <w:rPr>
          <w:rFonts w:ascii="Times New Roman" w:hAnsi="Times New Roman"/>
          <w:sz w:val="24"/>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22020000">
      <w:pPr>
        <w:pStyle w:val="Style_7"/>
        <w:widowControl w:val="0"/>
        <w:spacing w:after="0" w:before="0" w:line="240" w:lineRule="auto"/>
        <w:ind w:firstLine="0" w:left="0" w:right="-2"/>
        <w:jc w:val="both"/>
        <w:rPr>
          <w:rFonts w:ascii="Times New Roman" w:hAnsi="Times New Roman"/>
          <w:sz w:val="24"/>
        </w:rPr>
      </w:pPr>
      <w:r>
        <w:rPr>
          <w:rFonts w:ascii="Times New Roman" w:hAnsi="Times New Roman"/>
          <w:sz w:val="24"/>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23020000">
      <w:pPr>
        <w:pStyle w:val="Style_7"/>
        <w:widowControl w:val="0"/>
        <w:spacing w:after="0" w:before="0" w:line="240" w:lineRule="auto"/>
        <w:ind w:firstLine="0" w:left="0" w:right="-2"/>
        <w:jc w:val="both"/>
        <w:rPr>
          <w:rFonts w:ascii="Times New Roman" w:hAnsi="Times New Roman"/>
          <w:sz w:val="24"/>
        </w:rPr>
      </w:pPr>
      <w:r>
        <w:rPr>
          <w:rFonts w:ascii="Times New Roman" w:hAnsi="Times New Roman"/>
          <w:sz w:val="24"/>
        </w:rPr>
        <w:t>- индивидуальный предприниматель либо глава крестьянского (фермерского) хозяйства не прекратил деятельность в качестве индивидуального предпринимателя, либо главы крестьянского (фермерского) хозяйства;</w:t>
      </w:r>
    </w:p>
    <w:p w14:paraId="24020000">
      <w:pPr>
        <w:pStyle w:val="Style_7"/>
        <w:widowControl w:val="0"/>
        <w:spacing w:after="0" w:before="0" w:line="240" w:lineRule="auto"/>
        <w:ind w:firstLine="0" w:left="0" w:right="-2"/>
        <w:jc w:val="both"/>
        <w:rPr>
          <w:rFonts w:ascii="Times New Roman" w:hAnsi="Times New Roman"/>
          <w:sz w:val="24"/>
        </w:rPr>
      </w:pPr>
      <w:r>
        <w:rPr>
          <w:rFonts w:ascii="Times New Roman" w:hAnsi="Times New Roman"/>
          <w:sz w:val="24"/>
        </w:rPr>
        <w:t>-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несостоятельности (банкротства), и (или) деятельность не приостановлена в порядке, предусмотренном законодательством Российской Федерации;</w:t>
      </w:r>
    </w:p>
    <w:p w14:paraId="25020000">
      <w:pPr>
        <w:pStyle w:val="Style_7"/>
        <w:widowControl w:val="0"/>
        <w:spacing w:after="0" w:before="0" w:line="240" w:lineRule="auto"/>
        <w:ind w:firstLine="0" w:left="0" w:right="-2"/>
        <w:jc w:val="both"/>
        <w:rPr>
          <w:rFonts w:ascii="Times New Roman" w:hAnsi="Times New Roman"/>
          <w:sz w:val="24"/>
        </w:rPr>
      </w:pPr>
      <w:r>
        <w:rPr>
          <w:rFonts w:ascii="Times New Roman" w:hAnsi="Times New Roman"/>
          <w:sz w:val="24"/>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26020000">
      <w:pPr>
        <w:pStyle w:val="Style_7"/>
        <w:spacing w:after="0" w:before="0"/>
        <w:ind/>
        <w:jc w:val="both"/>
        <w:rPr>
          <w:rFonts w:ascii="Times New Roman" w:hAnsi="Times New Roman"/>
          <w:sz w:val="24"/>
        </w:rPr>
      </w:pPr>
      <w:r>
        <w:rPr>
          <w:rFonts w:ascii="Times New Roman" w:hAnsi="Times New Roman"/>
          <w:sz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7020000">
      <w:pPr>
        <w:pStyle w:val="Style_7"/>
        <w:spacing w:after="0" w:before="0" w:line="240" w:lineRule="auto"/>
        <w:ind/>
        <w:jc w:val="both"/>
        <w:rPr>
          <w:rFonts w:ascii="Times New Roman" w:hAnsi="Times New Roman"/>
          <w:sz w:val="24"/>
        </w:rPr>
      </w:pPr>
    </w:p>
    <w:p w14:paraId="28020000">
      <w:pPr>
        <w:pStyle w:val="Style_7"/>
        <w:widowControl w:val="0"/>
        <w:spacing w:after="0" w:before="0" w:line="240" w:lineRule="auto"/>
        <w:ind w:firstLine="708" w:left="0" w:right="-2"/>
        <w:jc w:val="both"/>
        <w:rPr>
          <w:rFonts w:ascii="Times New Roman" w:hAnsi="Times New Roman"/>
          <w:sz w:val="24"/>
        </w:rPr>
      </w:pPr>
      <w:r>
        <w:rPr>
          <w:rFonts w:ascii="Times New Roman" w:hAnsi="Times New Roman"/>
          <w:sz w:val="24"/>
        </w:rPr>
        <w:t>Приложение: согласия на обработку персональных данных клиентов по форме согласно приложениям 1 и 2 к настоящему заявлению.</w:t>
      </w:r>
    </w:p>
    <w:p w14:paraId="29020000">
      <w:pPr>
        <w:pStyle w:val="Style_7"/>
        <w:widowControl w:val="0"/>
        <w:spacing w:after="0" w:before="0" w:line="240" w:lineRule="auto"/>
        <w:ind w:firstLine="708" w:left="0" w:right="-2"/>
        <w:jc w:val="both"/>
        <w:rPr>
          <w:rFonts w:ascii="Times New Roman" w:hAnsi="Times New Roman"/>
          <w:sz w:val="24"/>
        </w:rPr>
      </w:pPr>
    </w:p>
    <w:p w14:paraId="2A020000">
      <w:pPr>
        <w:pStyle w:val="Style_7"/>
        <w:widowControl w:val="0"/>
        <w:spacing w:after="0" w:before="0" w:line="240" w:lineRule="auto"/>
        <w:ind w:firstLine="708" w:left="0" w:right="-2"/>
        <w:jc w:val="both"/>
        <w:rPr>
          <w:rFonts w:ascii="Times New Roman" w:hAnsi="Times New Roman"/>
          <w:sz w:val="24"/>
        </w:rPr>
      </w:pPr>
      <w:r>
        <w:rPr>
          <w:rFonts w:ascii="Times New Roman" w:hAnsi="Times New Roman"/>
          <w:sz w:val="24"/>
        </w:rPr>
        <w:t>С порядком предоставления в 2022–2024 годах грантов в форме субсидий субъектам малого и среднего предпринимательства, включенным в реестр социальных предприятий, ознакомлен(а).</w:t>
      </w:r>
    </w:p>
    <w:p w14:paraId="2B020000">
      <w:pPr>
        <w:pStyle w:val="Style_7"/>
        <w:widowControl w:val="0"/>
        <w:spacing w:after="0" w:before="0" w:line="240" w:lineRule="auto"/>
        <w:ind w:firstLine="708" w:left="0" w:right="-2"/>
        <w:jc w:val="both"/>
        <w:rPr>
          <w:rFonts w:ascii="Times New Roman" w:hAnsi="Times New Roman"/>
          <w:sz w:val="24"/>
        </w:rPr>
      </w:pPr>
      <w:r>
        <w:rPr>
          <w:rFonts w:ascii="Times New Roman" w:hAnsi="Times New Roman"/>
          <w:sz w:val="24"/>
        </w:rPr>
        <w:t>Даю согласие на публикацию (размещение) в информационно-телекоммуникационной сети «Интернет» информации об участнике конкурсного отбора, о подаваемой СМСП конкурсной заявке, иной информации об участнике конкурсного отбора, связанной с соответствующим отбором.</w:t>
      </w:r>
    </w:p>
    <w:p w14:paraId="2C020000">
      <w:pPr>
        <w:pStyle w:val="Style_7"/>
        <w:widowControl w:val="0"/>
        <w:spacing w:after="0" w:before="0" w:line="240" w:lineRule="auto"/>
        <w:ind/>
        <w:jc w:val="both"/>
        <w:rPr>
          <w:rFonts w:ascii="Times New Roman" w:hAnsi="Times New Roman"/>
          <w:sz w:val="24"/>
        </w:rPr>
      </w:pPr>
      <w:r>
        <w:rPr>
          <w:rFonts w:ascii="Times New Roman" w:hAnsi="Times New Roman"/>
          <w:sz w:val="24"/>
        </w:rPr>
        <w:t>________________________________________________________________________________</w:t>
      </w:r>
    </w:p>
    <w:p w14:paraId="2D020000">
      <w:pPr>
        <w:pStyle w:val="Style_7"/>
        <w:widowControl w:val="0"/>
        <w:spacing w:after="0" w:before="0" w:line="240" w:lineRule="auto"/>
        <w:ind/>
        <w:jc w:val="both"/>
        <w:rPr>
          <w:rFonts w:ascii="Times New Roman" w:hAnsi="Times New Roman"/>
          <w:sz w:val="24"/>
        </w:rPr>
      </w:pPr>
      <w:r>
        <w:rPr>
          <w:rFonts w:ascii="Times New Roman" w:hAnsi="Times New Roman"/>
          <w:sz w:val="24"/>
        </w:rPr>
        <w:t>должность и Ф.И.О. (отчество – при наличии) руководителя юридического лица или Ф.И.О. (отчество – при наличии) индивидуального предпринимателя, главы крестьянского (фермерского) хозяйства</w:t>
      </w:r>
    </w:p>
    <w:p w14:paraId="2E020000">
      <w:pPr>
        <w:pStyle w:val="Style_7"/>
        <w:widowControl w:val="0"/>
        <w:spacing w:after="0" w:before="0" w:line="240" w:lineRule="auto"/>
        <w:ind/>
        <w:jc w:val="both"/>
        <w:rPr>
          <w:rFonts w:ascii="Times New Roman" w:hAnsi="Times New Roman"/>
          <w:sz w:val="24"/>
        </w:rPr>
      </w:pPr>
    </w:p>
    <w:p w14:paraId="2F020000">
      <w:pPr>
        <w:pStyle w:val="Style_7"/>
        <w:widowControl w:val="0"/>
        <w:spacing w:after="0" w:before="0" w:line="240" w:lineRule="auto"/>
        <w:ind/>
        <w:jc w:val="both"/>
        <w:rPr>
          <w:rFonts w:ascii="Times New Roman" w:hAnsi="Times New Roman"/>
          <w:sz w:val="24"/>
        </w:rPr>
      </w:pPr>
      <w:r>
        <w:rPr>
          <w:rFonts w:ascii="Times New Roman" w:hAnsi="Times New Roman"/>
          <w:sz w:val="24"/>
        </w:rPr>
        <w:t>____________________________                                                                 ___________________</w:t>
      </w:r>
    </w:p>
    <w:p w14:paraId="30020000">
      <w:pPr>
        <w:pStyle w:val="Style_7"/>
        <w:widowControl w:val="0"/>
        <w:spacing w:after="0" w:before="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подпись                                                                                                    дата</w:t>
      </w:r>
    </w:p>
    <w:p w14:paraId="31020000">
      <w:pPr>
        <w:pStyle w:val="Style_7"/>
      </w:pPr>
      <w:r>
        <w:br w:type="page"/>
      </w:r>
    </w:p>
    <w:p w14:paraId="32020000">
      <w:pPr>
        <w:pStyle w:val="Style_7"/>
        <w:spacing w:after="0" w:before="0"/>
        <w:ind w:firstLine="0" w:left="5103" w:right="0"/>
        <w:jc w:val="both"/>
        <w:rPr>
          <w:rFonts w:ascii="Times New Roman" w:hAnsi="Times New Roman"/>
          <w:sz w:val="24"/>
        </w:rPr>
      </w:pPr>
      <w:r>
        <w:rPr>
          <w:rFonts w:ascii="Times New Roman" w:hAnsi="Times New Roman"/>
          <w:sz w:val="24"/>
        </w:rPr>
        <w:t>Приложение 1 к Заявлению об участии в конкурсе для предоставления грантов в форме субсидий субъектам малого и среднего предпринимательства, включенным в реестр социальных предприятий</w:t>
      </w:r>
    </w:p>
    <w:p w14:paraId="33020000">
      <w:pPr>
        <w:pStyle w:val="Style_7"/>
        <w:spacing w:after="0" w:before="0"/>
        <w:ind w:firstLine="0" w:left="5103" w:right="0"/>
        <w:jc w:val="right"/>
        <w:rPr>
          <w:rFonts w:ascii="Times New Roman" w:hAnsi="Times New Roman"/>
          <w:sz w:val="28"/>
        </w:rPr>
      </w:pPr>
      <w:r>
        <w:rPr>
          <w:rFonts w:ascii="Times New Roman" w:hAnsi="Times New Roman"/>
          <w:sz w:val="28"/>
        </w:rPr>
        <w:t>ФОРМА</w:t>
      </w:r>
    </w:p>
    <w:p w14:paraId="34020000">
      <w:pPr>
        <w:pStyle w:val="Style_7"/>
        <w:spacing w:after="0" w:before="0" w:line="240" w:lineRule="auto"/>
        <w:ind/>
        <w:jc w:val="center"/>
        <w:rPr>
          <w:rFonts w:ascii="Times New Roman" w:hAnsi="Times New Roman"/>
          <w:b w:val="1"/>
          <w:sz w:val="24"/>
        </w:rPr>
      </w:pPr>
      <w:r>
        <w:rPr>
          <w:rFonts w:ascii="Times New Roman" w:hAnsi="Times New Roman"/>
          <w:b w:val="1"/>
          <w:sz w:val="24"/>
        </w:rPr>
        <w:t>Согласие</w:t>
      </w:r>
    </w:p>
    <w:p w14:paraId="35020000">
      <w:pPr>
        <w:pStyle w:val="Style_7"/>
        <w:spacing w:after="0" w:before="0" w:line="240" w:lineRule="auto"/>
        <w:ind/>
        <w:jc w:val="center"/>
        <w:rPr>
          <w:rFonts w:ascii="Times New Roman" w:hAnsi="Times New Roman"/>
          <w:b w:val="1"/>
          <w:sz w:val="24"/>
        </w:rPr>
      </w:pPr>
      <w:r>
        <w:rPr>
          <w:rFonts w:ascii="Times New Roman" w:hAnsi="Times New Roman"/>
          <w:b w:val="1"/>
          <w:sz w:val="24"/>
        </w:rPr>
        <w:t>на обработку персональных данных</w:t>
      </w:r>
    </w:p>
    <w:p w14:paraId="36020000">
      <w:pPr>
        <w:pStyle w:val="Style_7"/>
        <w:spacing w:after="0" w:before="0" w:line="240" w:lineRule="auto"/>
        <w:ind/>
        <w:jc w:val="center"/>
        <w:rPr>
          <w:rFonts w:ascii="Times New Roman" w:hAnsi="Times New Roman"/>
          <w:sz w:val="24"/>
        </w:rPr>
      </w:pPr>
    </w:p>
    <w:tbl>
      <w:tblPr>
        <w:tblInd w:type="dxa" w:w="0"/>
        <w:tblLayout w:type="fixed"/>
        <w:tblCellMar>
          <w:top w:type="dxa" w:w="0"/>
          <w:left w:type="dxa" w:w="108"/>
          <w:bottom w:type="dxa" w:w="0"/>
          <w:right w:type="dxa" w:w="108"/>
        </w:tblCellMar>
      </w:tblPr>
      <w:tblGrid>
        <w:gridCol w:w="503"/>
        <w:gridCol w:w="353"/>
        <w:gridCol w:w="719"/>
        <w:gridCol w:w="1056"/>
        <w:gridCol w:w="137"/>
        <w:gridCol w:w="549"/>
        <w:gridCol w:w="648"/>
        <w:gridCol w:w="960"/>
        <w:gridCol w:w="814"/>
        <w:gridCol w:w="810"/>
        <w:gridCol w:w="506"/>
        <w:gridCol w:w="2261"/>
        <w:gridCol w:w="322"/>
      </w:tblGrid>
      <w:tr>
        <w:trPr>
          <w:trHeight w:hRule="atLeast" w:val="151"/>
        </w:trPr>
        <w:tc>
          <w:tcPr>
            <w:tcW w:type="dxa" w:w="503"/>
            <w:tcMar>
              <w:top w:type="dxa" w:w="0"/>
              <w:left w:type="dxa" w:w="108"/>
              <w:bottom w:type="dxa" w:w="0"/>
              <w:right w:type="dxa" w:w="108"/>
            </w:tcMar>
          </w:tcPr>
          <w:p w14:paraId="37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Я,</w:t>
            </w:r>
          </w:p>
        </w:tc>
        <w:tc>
          <w:tcPr>
            <w:tcW w:type="dxa" w:w="8813"/>
            <w:gridSpan w:val="11"/>
            <w:tcBorders>
              <w:bottom w:color="000000" w:sz="4" w:val="single"/>
            </w:tcBorders>
            <w:tcMar>
              <w:top w:type="dxa" w:w="0"/>
              <w:left w:type="dxa" w:w="108"/>
              <w:bottom w:type="dxa" w:w="0"/>
              <w:right w:type="dxa" w:w="108"/>
            </w:tcMar>
          </w:tcPr>
          <w:p w14:paraId="38020000">
            <w:pPr>
              <w:pStyle w:val="Style_7"/>
              <w:widowControl w:val="0"/>
              <w:spacing w:after="0" w:before="0" w:line="240" w:lineRule="auto"/>
              <w:ind w:firstLine="0" w:left="0" w:right="0"/>
              <w:jc w:val="both"/>
              <w:rPr>
                <w:rFonts w:ascii="Times New Roman" w:hAnsi="Times New Roman"/>
                <w:sz w:val="24"/>
              </w:rPr>
            </w:pPr>
          </w:p>
        </w:tc>
        <w:tc>
          <w:tcPr>
            <w:tcW w:type="dxa" w:w="322"/>
            <w:tcMar>
              <w:top w:type="dxa" w:w="0"/>
              <w:left w:type="dxa" w:w="108"/>
              <w:bottom w:type="dxa" w:w="0"/>
              <w:right w:type="dxa" w:w="108"/>
            </w:tcMar>
          </w:tcPr>
          <w:p w14:paraId="39020000">
            <w:pPr>
              <w:pStyle w:val="Style_7"/>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w:t>
            </w:r>
          </w:p>
        </w:tc>
      </w:tr>
      <w:tr>
        <w:trPr>
          <w:trHeight w:hRule="atLeast" w:val="413"/>
        </w:trPr>
        <w:tc>
          <w:tcPr>
            <w:tcW w:type="dxa" w:w="9316"/>
            <w:gridSpan w:val="12"/>
            <w:tcMar>
              <w:top w:type="dxa" w:w="0"/>
              <w:left w:type="dxa" w:w="108"/>
              <w:bottom w:type="dxa" w:w="0"/>
              <w:right w:type="dxa" w:w="108"/>
            </w:tcMar>
          </w:tcPr>
          <w:p w14:paraId="3A020000">
            <w:pPr>
              <w:pStyle w:val="Style_7"/>
              <w:widowControl w:val="0"/>
              <w:spacing w:after="0" w:before="0" w:line="240" w:lineRule="auto"/>
              <w:ind w:firstLine="0" w:left="0" w:right="0"/>
              <w:jc w:val="center"/>
              <w:rPr>
                <w:rFonts w:ascii="Times New Roman" w:hAnsi="Times New Roman"/>
                <w:sz w:val="24"/>
                <w:vertAlign w:val="superscript"/>
              </w:rPr>
            </w:pPr>
            <w:r>
              <w:rPr>
                <w:rFonts w:ascii="Times New Roman" w:hAnsi="Times New Roman"/>
                <w:color w:val="000000"/>
                <w:spacing w:val="0"/>
                <w:sz w:val="24"/>
                <w:vertAlign w:val="superscript"/>
              </w:rPr>
              <w:t>(фамилия, имя, отчество)</w:t>
            </w:r>
          </w:p>
          <w:p w14:paraId="3B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проживающий(ая) по адресу: </w:t>
            </w:r>
          </w:p>
        </w:tc>
        <w:tc>
          <w:tcPr>
            <w:tcW w:type="dxa" w:w="322"/>
            <w:vMerge w:val="restart"/>
            <w:tcMar>
              <w:top w:type="dxa" w:w="0"/>
              <w:left w:type="dxa" w:w="108"/>
              <w:bottom w:type="dxa" w:w="0"/>
              <w:right w:type="dxa" w:w="108"/>
            </w:tcMar>
          </w:tcPr>
          <w:p w14:paraId="3C020000">
            <w:pPr>
              <w:pStyle w:val="Style_7"/>
              <w:widowControl w:val="0"/>
              <w:spacing w:after="0" w:before="0" w:line="240" w:lineRule="auto"/>
              <w:ind w:firstLine="0" w:left="0" w:right="0"/>
              <w:jc w:val="both"/>
              <w:rPr>
                <w:rFonts w:ascii="Times New Roman" w:hAnsi="Times New Roman"/>
                <w:sz w:val="24"/>
              </w:rPr>
            </w:pPr>
          </w:p>
          <w:p w14:paraId="3D020000">
            <w:pPr>
              <w:pStyle w:val="Style_7"/>
              <w:widowControl w:val="0"/>
              <w:spacing w:after="0" w:before="0" w:line="240" w:lineRule="auto"/>
              <w:ind w:firstLine="0" w:left="0" w:right="0"/>
              <w:jc w:val="both"/>
              <w:rPr>
                <w:rFonts w:ascii="Times New Roman" w:hAnsi="Times New Roman"/>
                <w:sz w:val="24"/>
              </w:rPr>
            </w:pPr>
          </w:p>
          <w:p w14:paraId="3E020000">
            <w:pPr>
              <w:pStyle w:val="Style_7"/>
              <w:widowControl w:val="0"/>
              <w:spacing w:after="0" w:before="0" w:line="240" w:lineRule="auto"/>
              <w:ind w:firstLine="0" w:left="0" w:right="0"/>
              <w:jc w:val="both"/>
              <w:rPr>
                <w:rFonts w:ascii="Times New Roman" w:hAnsi="Times New Roman"/>
                <w:sz w:val="24"/>
              </w:rPr>
            </w:pPr>
          </w:p>
        </w:tc>
      </w:tr>
      <w:tr>
        <w:trPr>
          <w:trHeight w:hRule="atLeast" w:val="203"/>
        </w:trPr>
        <w:tc>
          <w:tcPr>
            <w:tcW w:type="dxa" w:w="2768"/>
            <w:gridSpan w:val="5"/>
            <w:tcBorders>
              <w:bottom w:color="000000" w:sz="4" w:val="single"/>
            </w:tcBorders>
            <w:tcMar>
              <w:top w:type="dxa" w:w="0"/>
              <w:left w:type="dxa" w:w="108"/>
              <w:bottom w:type="dxa" w:w="0"/>
              <w:right w:type="dxa" w:w="108"/>
            </w:tcMar>
          </w:tcPr>
          <w:p w14:paraId="3F020000">
            <w:pPr>
              <w:pStyle w:val="Style_7"/>
              <w:widowControl w:val="0"/>
              <w:spacing w:after="0" w:before="0" w:line="240" w:lineRule="auto"/>
              <w:ind w:firstLine="0" w:left="0" w:right="0"/>
              <w:jc w:val="center"/>
              <w:rPr>
                <w:rFonts w:ascii="Times New Roman" w:hAnsi="Times New Roman"/>
                <w:sz w:val="24"/>
              </w:rPr>
            </w:pPr>
          </w:p>
        </w:tc>
        <w:tc>
          <w:tcPr>
            <w:tcW w:type="dxa" w:w="6548"/>
            <w:gridSpan w:val="7"/>
            <w:tcBorders>
              <w:top w:color="000000" w:sz="4" w:val="single"/>
              <w:bottom w:color="000000" w:sz="4" w:val="single"/>
            </w:tcBorders>
            <w:tcMar>
              <w:top w:type="dxa" w:w="0"/>
              <w:left w:type="dxa" w:w="108"/>
              <w:bottom w:type="dxa" w:w="0"/>
              <w:right w:type="dxa" w:w="108"/>
            </w:tcMar>
          </w:tcPr>
          <w:p w14:paraId="40020000">
            <w:pPr>
              <w:pStyle w:val="Style_7"/>
              <w:widowControl w:val="0"/>
              <w:spacing w:after="0" w:before="0" w:line="240" w:lineRule="auto"/>
              <w:ind w:firstLine="0" w:left="0" w:right="0"/>
              <w:jc w:val="center"/>
              <w:rPr>
                <w:rFonts w:ascii="Times New Roman" w:hAnsi="Times New Roman"/>
                <w:sz w:val="24"/>
              </w:rPr>
            </w:pPr>
          </w:p>
        </w:tc>
        <w:tc>
          <w:tcPr>
            <w:tcW w:type="dxa" w:w="322"/>
            <w:gridSpan w:val="1"/>
            <w:vMerge w:val="continue"/>
            <w:tcMar>
              <w:top w:type="dxa" w:w="0"/>
              <w:left w:type="dxa" w:w="108"/>
              <w:bottom w:type="dxa" w:w="0"/>
              <w:right w:type="dxa" w:w="108"/>
            </w:tcMar>
          </w:tcPr>
          <w:p/>
        </w:tc>
      </w:tr>
      <w:tr>
        <w:trPr>
          <w:trHeight w:hRule="atLeast" w:val="202"/>
        </w:trPr>
        <w:tc>
          <w:tcPr>
            <w:tcW w:type="dxa" w:w="9316"/>
            <w:gridSpan w:val="12"/>
            <w:tcBorders>
              <w:top w:color="000000" w:sz="4" w:val="single"/>
            </w:tcBorders>
            <w:tcMar>
              <w:top w:type="dxa" w:w="0"/>
              <w:left w:type="dxa" w:w="108"/>
              <w:bottom w:type="dxa" w:w="0"/>
              <w:right w:type="dxa" w:w="108"/>
            </w:tcMar>
          </w:tcPr>
          <w:p w14:paraId="41020000">
            <w:pPr>
              <w:pStyle w:val="Style_7"/>
              <w:widowControl w:val="0"/>
              <w:spacing w:after="0" w:before="0" w:line="240" w:lineRule="auto"/>
              <w:ind w:firstLine="0" w:left="0" w:right="0"/>
              <w:jc w:val="center"/>
              <w:rPr>
                <w:rFonts w:ascii="Times New Roman" w:hAnsi="Times New Roman"/>
                <w:sz w:val="24"/>
              </w:rPr>
            </w:pPr>
          </w:p>
        </w:tc>
        <w:tc>
          <w:tcPr>
            <w:tcW w:type="dxa" w:w="322"/>
            <w:gridSpan w:val="1"/>
            <w:vMerge w:val="continue"/>
            <w:tcMar>
              <w:top w:type="dxa" w:w="0"/>
              <w:left w:type="dxa" w:w="108"/>
              <w:bottom w:type="dxa" w:w="0"/>
              <w:right w:type="dxa" w:w="108"/>
            </w:tcMar>
          </w:tcPr>
          <w:p/>
        </w:tc>
      </w:tr>
      <w:tr>
        <w:trPr>
          <w:trHeight w:hRule="atLeast" w:val="20"/>
        </w:trPr>
        <w:tc>
          <w:tcPr>
            <w:tcW w:type="dxa" w:w="2631"/>
            <w:gridSpan w:val="4"/>
            <w:tcMar>
              <w:top w:type="dxa" w:w="0"/>
              <w:left w:type="dxa" w:w="108"/>
              <w:bottom w:type="dxa" w:w="0"/>
              <w:right w:type="dxa" w:w="108"/>
            </w:tcMar>
          </w:tcPr>
          <w:p w14:paraId="42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паспорт серии</w:t>
            </w:r>
          </w:p>
        </w:tc>
        <w:tc>
          <w:tcPr>
            <w:tcW w:type="dxa" w:w="2294"/>
            <w:gridSpan w:val="4"/>
            <w:tcBorders>
              <w:bottom w:color="000000" w:sz="4" w:val="single"/>
            </w:tcBorders>
            <w:tcMar>
              <w:top w:type="dxa" w:w="0"/>
              <w:left w:type="dxa" w:w="108"/>
              <w:bottom w:type="dxa" w:w="0"/>
              <w:right w:type="dxa" w:w="108"/>
            </w:tcMar>
          </w:tcPr>
          <w:p w14:paraId="43020000">
            <w:pPr>
              <w:pStyle w:val="Style_7"/>
              <w:widowControl w:val="0"/>
              <w:spacing w:after="0" w:before="0" w:line="240" w:lineRule="auto"/>
              <w:ind w:firstLine="0" w:left="0" w:right="0"/>
              <w:jc w:val="both"/>
              <w:rPr>
                <w:rFonts w:ascii="Times New Roman" w:hAnsi="Times New Roman"/>
                <w:sz w:val="24"/>
              </w:rPr>
            </w:pPr>
          </w:p>
        </w:tc>
        <w:tc>
          <w:tcPr>
            <w:tcW w:type="dxa" w:w="814"/>
            <w:tcMar>
              <w:top w:type="dxa" w:w="0"/>
              <w:left w:type="dxa" w:w="108"/>
              <w:bottom w:type="dxa" w:w="0"/>
              <w:right w:type="dxa" w:w="108"/>
            </w:tcMar>
          </w:tcPr>
          <w:p w14:paraId="44020000">
            <w:pPr>
              <w:pStyle w:val="Style_7"/>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3899"/>
            <w:gridSpan w:val="4"/>
            <w:tcBorders>
              <w:bottom w:color="000000" w:sz="4" w:val="single"/>
            </w:tcBorders>
            <w:tcMar>
              <w:top w:type="dxa" w:w="0"/>
              <w:left w:type="dxa" w:w="108"/>
              <w:bottom w:type="dxa" w:w="0"/>
              <w:right w:type="dxa" w:w="108"/>
            </w:tcMar>
          </w:tcPr>
          <w:p w14:paraId="45020000">
            <w:pPr>
              <w:pStyle w:val="Style_7"/>
              <w:widowControl w:val="0"/>
              <w:spacing w:after="0" w:before="0" w:line="240" w:lineRule="auto"/>
              <w:ind w:firstLine="0" w:left="0" w:right="0"/>
              <w:jc w:val="both"/>
              <w:rPr>
                <w:rFonts w:ascii="Times New Roman" w:hAnsi="Times New Roman"/>
                <w:sz w:val="24"/>
              </w:rPr>
            </w:pPr>
          </w:p>
        </w:tc>
      </w:tr>
      <w:tr>
        <w:trPr>
          <w:trHeight w:hRule="atLeast" w:val="20"/>
        </w:trPr>
        <w:tc>
          <w:tcPr>
            <w:tcW w:type="dxa" w:w="856"/>
            <w:gridSpan w:val="2"/>
            <w:tcMar>
              <w:top w:type="dxa" w:w="0"/>
              <w:left w:type="dxa" w:w="108"/>
              <w:bottom w:type="dxa" w:w="0"/>
              <w:right w:type="dxa" w:w="108"/>
            </w:tcMar>
          </w:tcPr>
          <w:p w14:paraId="46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выдан </w:t>
            </w:r>
          </w:p>
        </w:tc>
        <w:tc>
          <w:tcPr>
            <w:tcW w:type="dxa" w:w="8782"/>
            <w:gridSpan w:val="11"/>
            <w:tcBorders>
              <w:bottom w:color="000000" w:sz="4" w:val="single"/>
            </w:tcBorders>
            <w:tcMar>
              <w:top w:type="dxa" w:w="0"/>
              <w:left w:type="dxa" w:w="108"/>
              <w:bottom w:type="dxa" w:w="0"/>
              <w:right w:type="dxa" w:w="108"/>
            </w:tcMar>
          </w:tcPr>
          <w:p w14:paraId="47020000">
            <w:pPr>
              <w:pStyle w:val="Style_7"/>
              <w:widowControl w:val="0"/>
              <w:spacing w:after="0" w:before="0" w:line="240" w:lineRule="auto"/>
              <w:ind w:firstLine="0" w:left="0" w:right="0"/>
              <w:jc w:val="both"/>
              <w:rPr>
                <w:rFonts w:ascii="Times New Roman" w:hAnsi="Times New Roman"/>
                <w:sz w:val="24"/>
              </w:rPr>
            </w:pPr>
          </w:p>
        </w:tc>
      </w:tr>
      <w:tr>
        <w:trPr>
          <w:trHeight w:hRule="atLeast" w:val="20"/>
        </w:trPr>
        <w:tc>
          <w:tcPr>
            <w:tcW w:type="dxa" w:w="9638"/>
            <w:gridSpan w:val="13"/>
            <w:tcBorders>
              <w:bottom w:color="000000" w:sz="4" w:val="single"/>
            </w:tcBorders>
            <w:tcMar>
              <w:top w:type="dxa" w:w="0"/>
              <w:left w:type="dxa" w:w="108"/>
              <w:bottom w:type="dxa" w:w="0"/>
              <w:right w:type="dxa" w:w="108"/>
            </w:tcMar>
          </w:tcPr>
          <w:p w14:paraId="48020000">
            <w:pPr>
              <w:pStyle w:val="Style_7"/>
              <w:widowControl w:val="0"/>
              <w:spacing w:after="0" w:before="0" w:line="240" w:lineRule="auto"/>
              <w:ind w:firstLine="0" w:left="0" w:right="0"/>
              <w:jc w:val="both"/>
              <w:rPr>
                <w:rFonts w:ascii="Times New Roman" w:hAnsi="Times New Roman"/>
                <w:sz w:val="24"/>
              </w:rPr>
            </w:pPr>
          </w:p>
        </w:tc>
      </w:tr>
      <w:tr>
        <w:trPr>
          <w:trHeight w:hRule="atLeast" w:val="20"/>
        </w:trPr>
        <w:tc>
          <w:tcPr>
            <w:tcW w:type="dxa" w:w="9638"/>
            <w:gridSpan w:val="13"/>
            <w:tcBorders>
              <w:top w:color="000000" w:sz="4" w:val="single"/>
            </w:tcBorders>
            <w:tcMar>
              <w:top w:type="dxa" w:w="0"/>
              <w:left w:type="dxa" w:w="108"/>
              <w:bottom w:type="dxa" w:w="0"/>
              <w:right w:type="dxa" w:w="108"/>
            </w:tcMar>
          </w:tcPr>
          <w:p w14:paraId="49020000">
            <w:pPr>
              <w:pStyle w:val="Style_7"/>
              <w:widowControl w:val="0"/>
              <w:spacing w:after="0" w:before="0" w:line="240" w:lineRule="auto"/>
              <w:ind w:firstLine="0" w:left="0" w:right="0"/>
              <w:jc w:val="both"/>
              <w:rPr>
                <w:rFonts w:ascii="Times New Roman" w:hAnsi="Times New Roman"/>
                <w:sz w:val="24"/>
              </w:rPr>
            </w:pPr>
          </w:p>
        </w:tc>
      </w:tr>
      <w:tr>
        <w:trPr>
          <w:trHeight w:hRule="atLeast" w:val="156"/>
        </w:trPr>
        <w:tc>
          <w:tcPr>
            <w:tcW w:type="dxa" w:w="1575"/>
            <w:gridSpan w:val="3"/>
            <w:tcMar>
              <w:top w:type="dxa" w:w="0"/>
              <w:left w:type="dxa" w:w="108"/>
              <w:bottom w:type="dxa" w:w="0"/>
              <w:right w:type="dxa" w:w="108"/>
            </w:tcMar>
          </w:tcPr>
          <w:p w14:paraId="4A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дата выдачи</w:t>
            </w:r>
          </w:p>
        </w:tc>
        <w:tc>
          <w:tcPr>
            <w:tcW w:type="dxa" w:w="8063"/>
            <w:gridSpan w:val="10"/>
            <w:tcMar>
              <w:top w:type="dxa" w:w="0"/>
              <w:left w:type="dxa" w:w="108"/>
              <w:bottom w:type="dxa" w:w="0"/>
              <w:right w:type="dxa" w:w="108"/>
            </w:tcMar>
          </w:tcPr>
          <w:p w14:paraId="4B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«____» ____________ ____г.</w:t>
            </w:r>
          </w:p>
        </w:tc>
      </w:tr>
      <w:tr>
        <w:trPr>
          <w:trHeight w:hRule="atLeast" w:val="4991"/>
        </w:trPr>
        <w:tc>
          <w:tcPr>
            <w:tcW w:type="dxa" w:w="9638"/>
            <w:gridSpan w:val="13"/>
            <w:shd w:fill="auto" w:val="clear"/>
            <w:tcMar>
              <w:top w:type="dxa" w:w="0"/>
              <w:left w:type="dxa" w:w="108"/>
              <w:bottom w:type="dxa" w:w="0"/>
              <w:right w:type="dxa" w:w="108"/>
            </w:tcMar>
          </w:tcPr>
          <w:p w14:paraId="4C020000">
            <w:pPr>
              <w:pStyle w:val="Style_7"/>
              <w:widowControl w:val="0"/>
              <w:spacing w:after="0" w:before="0" w:line="240" w:lineRule="auto"/>
              <w:ind w:firstLine="0" w:left="0" w:right="0"/>
              <w:jc w:val="both"/>
              <w:rPr>
                <w:rFonts w:ascii="Times New Roman" w:hAnsi="Times New Roman"/>
                <w:sz w:val="24"/>
              </w:rPr>
            </w:pPr>
          </w:p>
          <w:p w14:paraId="4D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данные документа, подтверждающего полномочия законного представителя </w:t>
            </w:r>
            <w:r>
              <w:rPr>
                <w:rFonts w:ascii="Times New Roman" w:hAnsi="Times New Roman"/>
                <w:i w:val="1"/>
                <w:color w:val="000000"/>
                <w:spacing w:val="0"/>
                <w:sz w:val="24"/>
              </w:rPr>
              <w:t>(заполняются в том случае, если согласие заполняет законный представитель)</w:t>
            </w:r>
            <w:r>
              <w:rPr>
                <w:rFonts w:ascii="Times New Roman" w:hAnsi="Times New Roman"/>
                <w:color w:val="000000"/>
                <w:spacing w:val="0"/>
                <w:sz w:val="24"/>
              </w:rPr>
              <w:t>:</w:t>
            </w:r>
          </w:p>
          <w:tbl>
            <w:tblPr>
              <w:tblInd w:type="dxa" w:w="0"/>
              <w:tblLayout w:type="fixed"/>
              <w:tblCellMar>
                <w:top w:type="dxa" w:w="0"/>
                <w:left w:type="dxa" w:w="108"/>
                <w:bottom w:type="dxa" w:w="0"/>
                <w:right w:type="dxa" w:w="108"/>
              </w:tblCellMar>
            </w:tblPr>
            <w:tblGrid>
              <w:gridCol w:w="9422"/>
            </w:tblGrid>
            <w:tr>
              <w:trPr>
                <w:trHeight w:hRule="atLeast" w:val="278"/>
              </w:trPr>
              <w:tc>
                <w:tcPr>
                  <w:tcW w:type="dxa" w:w="9422"/>
                  <w:tcBorders>
                    <w:bottom w:color="000000" w:sz="4" w:val="single"/>
                  </w:tcBorders>
                  <w:tcMar>
                    <w:top w:type="dxa" w:w="0"/>
                    <w:left w:type="dxa" w:w="108"/>
                    <w:bottom w:type="dxa" w:w="0"/>
                    <w:right w:type="dxa" w:w="108"/>
                  </w:tcMar>
                </w:tcPr>
                <w:p w14:paraId="4E020000">
                  <w:pPr>
                    <w:pStyle w:val="Style_7"/>
                    <w:widowControl w:val="0"/>
                    <w:spacing w:after="0" w:before="0" w:line="240" w:lineRule="auto"/>
                    <w:ind w:firstLine="0" w:left="-78" w:right="0"/>
                    <w:jc w:val="both"/>
                    <w:rPr>
                      <w:rFonts w:ascii="Times New Roman" w:hAnsi="Times New Roman"/>
                      <w:sz w:val="24"/>
                    </w:rPr>
                  </w:pPr>
                </w:p>
              </w:tc>
            </w:tr>
            <w:tr>
              <w:trPr>
                <w:trHeight w:hRule="atLeast" w:val="278"/>
              </w:trPr>
              <w:tc>
                <w:tcPr>
                  <w:tcW w:type="dxa" w:w="9422"/>
                  <w:tcBorders>
                    <w:bottom w:color="000000" w:sz="4" w:val="single"/>
                  </w:tcBorders>
                  <w:tcMar>
                    <w:top w:type="dxa" w:w="0"/>
                    <w:left w:type="dxa" w:w="108"/>
                    <w:bottom w:type="dxa" w:w="0"/>
                    <w:right w:type="dxa" w:w="108"/>
                  </w:tcMar>
                </w:tcPr>
                <w:p w14:paraId="4F020000">
                  <w:pPr>
                    <w:pStyle w:val="Style_7"/>
                    <w:widowControl w:val="0"/>
                    <w:spacing w:after="0" w:before="0" w:line="240" w:lineRule="auto"/>
                    <w:ind w:firstLine="0" w:left="-78" w:right="0"/>
                    <w:jc w:val="both"/>
                    <w:rPr>
                      <w:rFonts w:ascii="Times New Roman" w:hAnsi="Times New Roman"/>
                      <w:sz w:val="24"/>
                    </w:rPr>
                  </w:pPr>
                </w:p>
              </w:tc>
            </w:tr>
          </w:tbl>
          <w:p w14:paraId="50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являюсь субъектом ПДн / законным представителем субъекта ПДн и даю согласие на обработку его персональных данных </w:t>
            </w:r>
            <w:r>
              <w:rPr>
                <w:rFonts w:ascii="Times New Roman" w:hAnsi="Times New Roman"/>
                <w:i w:val="1"/>
                <w:color w:val="000000"/>
                <w:spacing w:val="0"/>
                <w:sz w:val="24"/>
              </w:rPr>
              <w:t>(нужное подчеркнуть)</w:t>
            </w:r>
            <w:r>
              <w:rPr>
                <w:rFonts w:ascii="Times New Roman" w:hAnsi="Times New Roman"/>
                <w:color w:val="000000"/>
                <w:spacing w:val="0"/>
                <w:sz w:val="24"/>
              </w:rPr>
              <w:t>:</w:t>
            </w:r>
          </w:p>
          <w:p w14:paraId="51020000">
            <w:pPr>
              <w:pStyle w:val="Style_7"/>
              <w:widowControl w:val="0"/>
              <w:spacing w:after="0" w:before="0" w:line="240" w:lineRule="auto"/>
              <w:ind w:firstLine="0" w:left="0" w:right="0"/>
              <w:jc w:val="both"/>
              <w:rPr>
                <w:rFonts w:ascii="Times New Roman" w:hAnsi="Times New Roman"/>
                <w:sz w:val="24"/>
              </w:rPr>
            </w:pPr>
          </w:p>
          <w:p w14:paraId="52020000">
            <w:pPr>
              <w:pStyle w:val="Style_7"/>
              <w:widowControl w:val="0"/>
              <w:spacing w:after="0" w:before="0" w:line="240" w:lineRule="auto"/>
              <w:ind w:firstLine="0" w:left="0" w:right="0"/>
              <w:jc w:val="center"/>
              <w:rPr>
                <w:rFonts w:ascii="Times New Roman" w:hAnsi="Times New Roman"/>
                <w:b w:val="1"/>
                <w:sz w:val="24"/>
              </w:rPr>
            </w:pPr>
            <w:r>
              <w:rPr>
                <w:rFonts w:ascii="Times New Roman" w:hAnsi="Times New Roman"/>
                <w:b w:val="1"/>
                <w:color w:val="000000"/>
                <w:spacing w:val="0"/>
                <w:sz w:val="24"/>
              </w:rPr>
              <w:t>ВНИМАНИЕ!</w:t>
            </w:r>
          </w:p>
          <w:p w14:paraId="53020000">
            <w:pPr>
              <w:pStyle w:val="Style_7"/>
              <w:widowControl w:val="0"/>
              <w:spacing w:after="0" w:before="0" w:line="240" w:lineRule="auto"/>
              <w:ind w:firstLine="0" w:left="0" w:right="0"/>
              <w:jc w:val="center"/>
              <w:rPr>
                <w:rFonts w:ascii="Times New Roman" w:hAnsi="Times New Roman"/>
                <w:b w:val="1"/>
                <w:sz w:val="24"/>
              </w:rPr>
            </w:pPr>
            <w:r>
              <w:rPr>
                <w:rFonts w:ascii="Times New Roman" w:hAnsi="Times New Roman"/>
                <w:b w:val="1"/>
                <w:color w:val="000000"/>
                <w:spacing w:val="0"/>
                <w:sz w:val="24"/>
              </w:rPr>
              <w:t>Сведения о субъекте ПДн заполняются в том случае, если согласие заполняет законный представитель гражданина Российской Федерации</w:t>
            </w:r>
          </w:p>
          <w:p w14:paraId="54020000">
            <w:pPr>
              <w:pStyle w:val="Style_7"/>
              <w:widowControl w:val="0"/>
              <w:spacing w:after="0" w:before="0" w:line="240" w:lineRule="auto"/>
              <w:ind w:firstLine="0" w:left="0" w:right="0"/>
              <w:jc w:val="center"/>
              <w:rPr>
                <w:rFonts w:ascii="Times New Roman" w:hAnsi="Times New Roman"/>
                <w:sz w:val="24"/>
              </w:rPr>
            </w:pPr>
          </w:p>
          <w:tbl>
            <w:tblPr>
              <w:tblInd w:type="dxa" w:w="0"/>
              <w:tblLayout w:type="fixed"/>
              <w:tblCellMar>
                <w:top w:type="dxa" w:w="0"/>
                <w:left w:type="dxa" w:w="108"/>
                <w:bottom w:type="dxa" w:w="0"/>
                <w:right w:type="dxa" w:w="108"/>
              </w:tblCellMar>
            </w:tblPr>
            <w:tblGrid>
              <w:gridCol w:w="796"/>
              <w:gridCol w:w="1334"/>
              <w:gridCol w:w="3116"/>
              <w:gridCol w:w="4175"/>
            </w:tblGrid>
            <w:tr>
              <w:trPr>
                <w:trHeight w:hRule="atLeast" w:val="465"/>
              </w:trPr>
              <w:tc>
                <w:tcPr>
                  <w:tcW w:type="dxa" w:w="9421"/>
                  <w:gridSpan w:val="4"/>
                  <w:tcBorders>
                    <w:top w:color="000000" w:sz="4" w:val="single"/>
                    <w:left w:color="000000" w:sz="4" w:val="single"/>
                    <w:right w:color="000000" w:sz="4" w:val="single"/>
                  </w:tcBorders>
                  <w:shd w:fill="auto" w:val="clear"/>
                  <w:tcMar>
                    <w:top w:type="dxa" w:w="0"/>
                    <w:left w:type="dxa" w:w="108"/>
                    <w:bottom w:type="dxa" w:w="0"/>
                    <w:right w:type="dxa" w:w="108"/>
                  </w:tcMar>
                </w:tcPr>
                <w:p w14:paraId="55020000">
                  <w:pPr>
                    <w:pStyle w:val="Style_7"/>
                    <w:widowControl w:val="0"/>
                    <w:spacing w:after="0" w:before="0" w:line="240" w:lineRule="auto"/>
                    <w:ind w:firstLine="0" w:left="0" w:right="0"/>
                    <w:jc w:val="center"/>
                    <w:rPr>
                      <w:rFonts w:ascii="Times New Roman" w:hAnsi="Times New Roman"/>
                      <w:b w:val="1"/>
                      <w:sz w:val="24"/>
                    </w:rPr>
                  </w:pPr>
                  <w:r>
                    <w:rPr>
                      <w:rFonts w:ascii="Times New Roman" w:hAnsi="Times New Roman"/>
                      <w:b w:val="1"/>
                      <w:color w:val="000000"/>
                      <w:spacing w:val="0"/>
                      <w:sz w:val="24"/>
                    </w:rPr>
                    <w:t>Сведения о субъекте ПДн (категория субъекта ПДн):</w:t>
                  </w:r>
                </w:p>
              </w:tc>
            </w:tr>
            <w:tr>
              <w:trPr>
                <w:trHeight w:hRule="atLeast" w:val="257"/>
              </w:trPr>
              <w:tc>
                <w:tcPr>
                  <w:tcW w:type="dxa" w:w="796"/>
                  <w:tcBorders>
                    <w:left w:color="000000" w:sz="4" w:val="single"/>
                  </w:tcBorders>
                  <w:shd w:fill="auto" w:val="clear"/>
                  <w:tcMar>
                    <w:top w:type="dxa" w:w="0"/>
                    <w:left w:type="dxa" w:w="108"/>
                    <w:bottom w:type="dxa" w:w="0"/>
                    <w:right w:type="dxa" w:w="108"/>
                  </w:tcMar>
                </w:tcPr>
                <w:p w14:paraId="56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ФИО</w:t>
                  </w:r>
                </w:p>
              </w:tc>
              <w:tc>
                <w:tcPr>
                  <w:tcW w:type="dxa" w:w="8625"/>
                  <w:gridSpan w:val="3"/>
                  <w:tcBorders>
                    <w:bottom w:color="000000" w:sz="4" w:val="single"/>
                    <w:right w:color="000000" w:sz="4" w:val="single"/>
                  </w:tcBorders>
                  <w:shd w:fill="auto" w:val="clear"/>
                  <w:tcMar>
                    <w:top w:type="dxa" w:w="0"/>
                    <w:left w:type="dxa" w:w="108"/>
                    <w:bottom w:type="dxa" w:w="0"/>
                    <w:right w:type="dxa" w:w="108"/>
                  </w:tcMar>
                </w:tcPr>
                <w:p w14:paraId="57020000">
                  <w:pPr>
                    <w:pStyle w:val="Style_7"/>
                    <w:widowControl w:val="0"/>
                    <w:spacing w:after="0" w:before="0" w:line="240" w:lineRule="auto"/>
                    <w:ind w:firstLine="0" w:left="0" w:right="0"/>
                    <w:jc w:val="center"/>
                    <w:rPr>
                      <w:rFonts w:ascii="Times New Roman" w:hAnsi="Times New Roman"/>
                      <w:sz w:val="24"/>
                    </w:rPr>
                  </w:pPr>
                </w:p>
              </w:tc>
            </w:tr>
            <w:tr>
              <w:trPr>
                <w:trHeight w:hRule="atLeast" w:val="266"/>
              </w:trPr>
              <w:tc>
                <w:tcPr>
                  <w:tcW w:type="dxa" w:w="2130"/>
                  <w:gridSpan w:val="2"/>
                  <w:tcBorders>
                    <w:left w:color="000000" w:sz="4" w:val="single"/>
                  </w:tcBorders>
                  <w:shd w:fill="auto" w:val="clear"/>
                  <w:tcMar>
                    <w:top w:type="dxa" w:w="0"/>
                    <w:left w:type="dxa" w:w="108"/>
                    <w:bottom w:type="dxa" w:w="0"/>
                    <w:right w:type="dxa" w:w="108"/>
                  </w:tcMar>
                </w:tcPr>
                <w:p w14:paraId="58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адрес проживания</w:t>
                  </w:r>
                </w:p>
              </w:tc>
              <w:tc>
                <w:tcPr>
                  <w:tcW w:type="dxa" w:w="7291"/>
                  <w:gridSpan w:val="2"/>
                  <w:tcBorders>
                    <w:bottom w:color="000000" w:sz="4" w:val="single"/>
                    <w:right w:color="000000" w:sz="4" w:val="single"/>
                  </w:tcBorders>
                  <w:shd w:fill="auto" w:val="clear"/>
                  <w:tcMar>
                    <w:top w:type="dxa" w:w="0"/>
                    <w:left w:type="dxa" w:w="108"/>
                    <w:bottom w:type="dxa" w:w="0"/>
                    <w:right w:type="dxa" w:w="108"/>
                  </w:tcMar>
                </w:tcPr>
                <w:p w14:paraId="59020000">
                  <w:pPr>
                    <w:pStyle w:val="Style_7"/>
                    <w:widowControl w:val="0"/>
                    <w:spacing w:after="0" w:before="0" w:line="240" w:lineRule="auto"/>
                    <w:ind w:firstLine="0" w:left="0" w:right="0"/>
                    <w:jc w:val="center"/>
                    <w:rPr>
                      <w:rFonts w:ascii="Times New Roman" w:hAnsi="Times New Roman"/>
                      <w:sz w:val="24"/>
                    </w:rPr>
                  </w:pPr>
                </w:p>
              </w:tc>
            </w:tr>
            <w:tr>
              <w:trPr>
                <w:trHeight w:hRule="atLeast" w:val="283"/>
              </w:trPr>
              <w:tc>
                <w:tcPr>
                  <w:tcW w:type="dxa" w:w="9421"/>
                  <w:gridSpan w:val="4"/>
                  <w:tcBorders>
                    <w:left w:color="000000" w:sz="4" w:val="single"/>
                    <w:bottom w:color="000000" w:sz="4" w:val="single"/>
                    <w:right w:color="000000" w:sz="4" w:val="single"/>
                  </w:tcBorders>
                  <w:shd w:fill="auto" w:val="clear"/>
                  <w:tcMar>
                    <w:top w:type="dxa" w:w="0"/>
                    <w:left w:type="dxa" w:w="108"/>
                    <w:bottom w:type="dxa" w:w="0"/>
                    <w:right w:type="dxa" w:w="108"/>
                  </w:tcMar>
                </w:tcPr>
                <w:p w14:paraId="5A020000">
                  <w:pPr>
                    <w:pStyle w:val="Style_7"/>
                    <w:widowControl w:val="0"/>
                    <w:spacing w:after="0" w:before="0" w:line="240" w:lineRule="auto"/>
                    <w:ind w:firstLine="0" w:left="0" w:right="0"/>
                    <w:jc w:val="center"/>
                    <w:rPr>
                      <w:rFonts w:ascii="Times New Roman" w:hAnsi="Times New Roman"/>
                      <w:sz w:val="24"/>
                    </w:rPr>
                  </w:pPr>
                </w:p>
              </w:tc>
            </w:tr>
            <w:tr>
              <w:trPr>
                <w:trHeight w:hRule="atLeast" w:val="315"/>
              </w:trPr>
              <w:tc>
                <w:tcPr>
                  <w:tcW w:type="dxa" w:w="5246"/>
                  <w:gridSpan w:val="3"/>
                  <w:tcBorders>
                    <w:top w:color="000000" w:sz="4" w:val="single"/>
                    <w:left w:color="000000" w:sz="4" w:val="single"/>
                  </w:tcBorders>
                  <w:shd w:fill="auto" w:val="clear"/>
                  <w:tcMar>
                    <w:top w:type="dxa" w:w="0"/>
                    <w:left w:type="dxa" w:w="108"/>
                    <w:bottom w:type="dxa" w:w="0"/>
                    <w:right w:type="dxa" w:w="108"/>
                  </w:tcMar>
                </w:tcPr>
                <w:p w14:paraId="5B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данные документа, удостоверяющего личность:</w:t>
                  </w:r>
                </w:p>
              </w:tc>
              <w:tc>
                <w:tcPr>
                  <w:tcW w:type="dxa" w:w="4175"/>
                  <w:tcBorders>
                    <w:top w:color="000000" w:sz="4" w:val="single"/>
                    <w:bottom w:color="000000" w:sz="4" w:val="single"/>
                    <w:right w:color="000000" w:sz="4" w:val="single"/>
                  </w:tcBorders>
                  <w:shd w:fill="auto" w:val="clear"/>
                  <w:tcMar>
                    <w:top w:type="dxa" w:w="0"/>
                    <w:left w:type="dxa" w:w="108"/>
                    <w:bottom w:type="dxa" w:w="0"/>
                    <w:right w:type="dxa" w:w="108"/>
                  </w:tcMar>
                </w:tcPr>
                <w:p w14:paraId="5C020000">
                  <w:pPr>
                    <w:pStyle w:val="Style_7"/>
                    <w:widowControl w:val="0"/>
                    <w:spacing w:after="0" w:before="0" w:line="240" w:lineRule="auto"/>
                    <w:ind w:firstLine="0" w:left="0" w:right="0"/>
                    <w:jc w:val="center"/>
                    <w:rPr>
                      <w:rFonts w:ascii="Times New Roman" w:hAnsi="Times New Roman"/>
                      <w:sz w:val="24"/>
                    </w:rPr>
                  </w:pPr>
                </w:p>
              </w:tc>
            </w:tr>
            <w:tr>
              <w:trPr>
                <w:trHeight w:hRule="atLeast" w:val="238"/>
              </w:trPr>
              <w:tc>
                <w:tcPr>
                  <w:tcW w:type="dxa" w:w="9421"/>
                  <w:gridSpan w:val="4"/>
                  <w:tcBorders>
                    <w:left w:color="000000" w:sz="4" w:val="single"/>
                    <w:bottom w:color="000000" w:sz="4" w:val="single"/>
                    <w:right w:color="000000" w:sz="4" w:val="single"/>
                  </w:tcBorders>
                  <w:shd w:fill="auto" w:val="clear"/>
                  <w:tcMar>
                    <w:top w:type="dxa" w:w="0"/>
                    <w:left w:type="dxa" w:w="108"/>
                    <w:bottom w:type="dxa" w:w="0"/>
                    <w:right w:type="dxa" w:w="108"/>
                  </w:tcMar>
                </w:tcPr>
                <w:p w14:paraId="5D020000">
                  <w:pPr>
                    <w:pStyle w:val="Style_7"/>
                    <w:widowControl w:val="0"/>
                    <w:spacing w:after="0" w:before="0" w:line="240" w:lineRule="auto"/>
                    <w:ind w:firstLine="0" w:left="0" w:right="0"/>
                    <w:jc w:val="center"/>
                    <w:rPr>
                      <w:rFonts w:ascii="Times New Roman" w:hAnsi="Times New Roman"/>
                      <w:sz w:val="24"/>
                    </w:rPr>
                  </w:pPr>
                </w:p>
              </w:tc>
            </w:tr>
            <w:tr>
              <w:trPr>
                <w:trHeight w:hRule="atLeast" w:val="100"/>
              </w:trPr>
              <w:tc>
                <w:tcPr>
                  <w:tcW w:type="dxa" w:w="9421"/>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5E020000">
                  <w:pPr>
                    <w:pStyle w:val="Style_7"/>
                    <w:widowControl w:val="0"/>
                    <w:spacing w:after="0" w:before="0" w:line="240" w:lineRule="auto"/>
                    <w:ind w:firstLine="0" w:left="0" w:right="0"/>
                    <w:jc w:val="center"/>
                    <w:rPr>
                      <w:rFonts w:ascii="Times New Roman" w:hAnsi="Times New Roman"/>
                      <w:sz w:val="24"/>
                    </w:rPr>
                  </w:pPr>
                </w:p>
              </w:tc>
            </w:tr>
          </w:tbl>
          <w:p w14:paraId="5F020000">
            <w:pPr>
              <w:pStyle w:val="Style_7"/>
              <w:widowControl w:val="0"/>
              <w:spacing w:after="0" w:before="0" w:line="240" w:lineRule="auto"/>
              <w:ind w:firstLine="0" w:left="0" w:right="0"/>
              <w:jc w:val="both"/>
              <w:rPr>
                <w:rFonts w:ascii="Times New Roman" w:hAnsi="Times New Roman"/>
                <w:sz w:val="24"/>
              </w:rPr>
            </w:pPr>
          </w:p>
          <w:p w14:paraId="60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свободно, своей волей и в своем интересе в соответствии с требованиями Федерального закона от 27.07.2006 № 152-ФЗ «О персональных данных» даю согласие уполномоченным должностным лицам автономной некоммерческой организации «Камчатский центр поддержки предпринимательства», находящегося по адресу: 683031, Камчатский край, </w:t>
            </w:r>
            <w:r>
              <w:rPr>
                <w:rFonts w:ascii="Times New Roman" w:hAnsi="Times New Roman"/>
                <w:color w:val="000000"/>
                <w:spacing w:val="0"/>
                <w:sz w:val="24"/>
              </w:rPr>
              <w:br/>
            </w:r>
            <w:r>
              <w:rPr>
                <w:rFonts w:ascii="Times New Roman" w:hAnsi="Times New Roman"/>
                <w:color w:val="000000"/>
                <w:spacing w:val="0"/>
                <w:sz w:val="24"/>
              </w:rPr>
              <w:t xml:space="preserve">г. Петропавловск-Камчатский, проспект Карла Маркса, д. 23, офис 506 (далее – Оператор), на обработку* следующих персональных данных: </w:t>
            </w:r>
          </w:p>
          <w:tbl>
            <w:tblPr>
              <w:tblInd w:type="dxa" w:w="0"/>
              <w:tblLayout w:type="fixed"/>
              <w:tblCellMar>
                <w:top w:type="dxa" w:w="0"/>
                <w:left w:type="dxa" w:w="108"/>
                <w:bottom w:type="dxa" w:w="0"/>
                <w:right w:type="dxa" w:w="108"/>
              </w:tblCellMar>
            </w:tblPr>
            <w:tblGrid>
              <w:gridCol w:w="9422"/>
            </w:tblGrid>
            <w:tr>
              <w:trPr>
                <w:trHeight w:hRule="atLeast" w:val="278"/>
              </w:trPr>
              <w:tc>
                <w:tcPr>
                  <w:tcW w:type="dxa" w:w="9422"/>
                  <w:tcMar>
                    <w:top w:type="dxa" w:w="0"/>
                    <w:left w:type="dxa" w:w="108"/>
                    <w:bottom w:type="dxa" w:w="0"/>
                    <w:right w:type="dxa" w:w="108"/>
                  </w:tcMar>
                </w:tcPr>
                <w:p w14:paraId="61020000">
                  <w:pPr>
                    <w:pStyle w:val="Style_7"/>
                    <w:widowControl w:val="0"/>
                    <w:spacing w:after="0" w:before="0" w:line="240" w:lineRule="auto"/>
                    <w:ind w:firstLine="767" w:left="0" w:right="0"/>
                    <w:jc w:val="both"/>
                    <w:rPr>
                      <w:rFonts w:ascii="Times New Roman" w:hAnsi="Times New Roman"/>
                      <w:sz w:val="24"/>
                    </w:rPr>
                  </w:pPr>
                  <w:r>
                    <w:rPr>
                      <w:rFonts w:ascii="Times New Roman" w:hAnsi="Times New Roman"/>
                      <w:color w:val="000000"/>
                      <w:spacing w:val="0"/>
                      <w:sz w:val="24"/>
                    </w:rPr>
                    <w:t>1) персональные данные, не являющиеся специальными или биометрическими: фамилия, имя, отчество (отчество – при наличии);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14:paraId="62020000">
                  <w:pPr>
                    <w:pStyle w:val="Style_7"/>
                    <w:widowControl w:val="0"/>
                    <w:spacing w:after="0" w:before="0" w:line="240" w:lineRule="auto"/>
                    <w:ind w:firstLine="767" w:left="0" w:right="0"/>
                    <w:jc w:val="both"/>
                    <w:rPr>
                      <w:rFonts w:ascii="Times New Roman" w:hAnsi="Times New Roman"/>
                      <w:sz w:val="24"/>
                    </w:rPr>
                  </w:pPr>
                  <w:r>
                    <w:rPr>
                      <w:rFonts w:ascii="Times New Roman" w:hAnsi="Times New Roman"/>
                      <w:color w:val="000000"/>
                      <w:spacing w:val="0"/>
                      <w:sz w:val="24"/>
                    </w:rPr>
                    <w:t>2) биометрические персональные данные: ксерокопия фотографии документа, удостоверяющего личность.</w:t>
                  </w:r>
                </w:p>
              </w:tc>
            </w:tr>
          </w:tbl>
          <w:p w14:paraId="63020000">
            <w:pPr>
              <w:pStyle w:val="Style_7"/>
              <w:widowControl w:val="0"/>
              <w:spacing w:after="0" w:before="0" w:line="240" w:lineRule="auto"/>
              <w:ind w:firstLine="0" w:left="0" w:right="0"/>
              <w:jc w:val="both"/>
              <w:rPr>
                <w:rFonts w:ascii="Times New Roman" w:hAnsi="Times New Roman"/>
                <w:sz w:val="24"/>
              </w:rPr>
            </w:pPr>
          </w:p>
          <w:p w14:paraId="64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в целях:</w:t>
            </w:r>
          </w:p>
          <w:tbl>
            <w:tblPr>
              <w:tblInd w:type="dxa" w:w="0"/>
              <w:tblLayout w:type="fixed"/>
              <w:tblCellMar>
                <w:top w:type="dxa" w:w="0"/>
                <w:left w:type="dxa" w:w="108"/>
                <w:bottom w:type="dxa" w:w="0"/>
                <w:right w:type="dxa" w:w="108"/>
              </w:tblCellMar>
            </w:tblPr>
            <w:tblGrid>
              <w:gridCol w:w="9422"/>
            </w:tblGrid>
            <w:tr>
              <w:trPr>
                <w:trHeight w:hRule="atLeast" w:val="278"/>
              </w:trPr>
              <w:tc>
                <w:tcPr>
                  <w:tcW w:type="dxa" w:w="9422"/>
                  <w:tcMar>
                    <w:top w:type="dxa" w:w="0"/>
                    <w:left w:type="dxa" w:w="108"/>
                    <w:bottom w:type="dxa" w:w="0"/>
                    <w:right w:type="dxa" w:w="108"/>
                  </w:tcMar>
                </w:tcPr>
                <w:p w14:paraId="65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соблюдения требований </w:t>
                  </w:r>
                  <w:r>
                    <w:rPr>
                      <w:rFonts w:ascii="Times New Roman" w:hAnsi="Times New Roman"/>
                      <w:color w:val="000000"/>
                      <w:spacing w:val="0"/>
                      <w:sz w:val="24"/>
                    </w:rPr>
                    <w:fldChar w:fldCharType="begin"/>
                  </w:r>
                  <w:r>
                    <w:rPr>
                      <w:rFonts w:ascii="Times New Roman" w:hAnsi="Times New Roman"/>
                      <w:color w:val="000000"/>
                      <w:spacing w:val="0"/>
                      <w:sz w:val="24"/>
                    </w:rPr>
                    <w:instrText>HYPERLINK "consultantplus://offline/ref=3A2BD984CBFEBBADAF2FA4EDA12289845F36080BF67463A441228D901B7CC57CD6F85220815A15E8DBAF99fAYDE"</w:instrText>
                  </w:r>
                  <w:r>
                    <w:rPr>
                      <w:rFonts w:ascii="Times New Roman" w:hAnsi="Times New Roman"/>
                      <w:color w:val="000000"/>
                      <w:spacing w:val="0"/>
                      <w:sz w:val="24"/>
                    </w:rPr>
                    <w:fldChar w:fldCharType="separate"/>
                  </w:r>
                  <w:r>
                    <w:rPr>
                      <w:rFonts w:ascii="Times New Roman" w:hAnsi="Times New Roman"/>
                      <w:color w:val="000000"/>
                      <w:spacing w:val="0"/>
                      <w:sz w:val="24"/>
                    </w:rPr>
                    <w:t>Конституции</w:t>
                  </w:r>
                  <w:r>
                    <w:rPr>
                      <w:rFonts w:ascii="Times New Roman" w:hAnsi="Times New Roman"/>
                      <w:color w:val="000000"/>
                      <w:spacing w:val="0"/>
                      <w:sz w:val="24"/>
                    </w:rPr>
                    <w:fldChar w:fldCharType="end"/>
                  </w:r>
                  <w:r>
                    <w:rPr>
                      <w:rFonts w:ascii="Times New Roman" w:hAnsi="Times New Roman"/>
                      <w:color w:val="000000"/>
                      <w:spacing w:val="0"/>
                      <w:sz w:val="24"/>
                    </w:rPr>
                    <w:t xml:space="preserve"> Российской Федерации, федеральных законов и иных нормативных правовых актов, внутренних актов автономной некоммерческой организации «Камчатский центр поддержки предпринимательства»,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 277-П.</w:t>
                  </w:r>
                </w:p>
                <w:p w14:paraId="66020000">
                  <w:pPr>
                    <w:pStyle w:val="Style_7"/>
                    <w:widowControl w:val="0"/>
                    <w:spacing w:after="0" w:before="0" w:line="240" w:lineRule="auto"/>
                    <w:ind w:firstLine="0" w:left="0" w:right="0"/>
                    <w:jc w:val="both"/>
                    <w:rPr>
                      <w:rFonts w:ascii="Times New Roman" w:hAnsi="Times New Roman"/>
                      <w:sz w:val="24"/>
                    </w:rPr>
                  </w:pPr>
                </w:p>
                <w:p w14:paraId="67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Согласие дается в том числе на информационные (рекламные) оповещения.</w:t>
                  </w:r>
                </w:p>
              </w:tc>
            </w:tr>
          </w:tbl>
          <w:p w14:paraId="68020000">
            <w:pPr>
              <w:pStyle w:val="Style_7"/>
              <w:widowControl w:val="0"/>
              <w:spacing w:after="0" w:before="0" w:line="240" w:lineRule="auto"/>
              <w:ind w:firstLine="0" w:left="0" w:right="0"/>
              <w:jc w:val="both"/>
              <w:rPr>
                <w:rFonts w:ascii="Times New Roman" w:hAnsi="Times New Roman"/>
                <w:sz w:val="24"/>
              </w:rPr>
            </w:pPr>
          </w:p>
        </w:tc>
      </w:tr>
      <w:tr>
        <w:tc>
          <w:tcPr>
            <w:tcW w:type="dxa" w:w="9638"/>
            <w:gridSpan w:val="13"/>
            <w:shd w:fill="auto" w:val="clear"/>
            <w:tcMar>
              <w:top w:type="dxa" w:w="0"/>
              <w:left w:type="dxa" w:w="108"/>
              <w:bottom w:type="dxa" w:w="0"/>
              <w:right w:type="dxa" w:w="108"/>
            </w:tcMar>
          </w:tcPr>
          <w:p w14:paraId="69020000">
            <w:pPr>
              <w:pStyle w:val="Style_7"/>
              <w:widowControl w:val="0"/>
              <w:spacing w:after="0" w:before="0" w:line="240" w:lineRule="auto"/>
              <w:ind w:firstLine="0" w:left="0" w:right="0"/>
              <w:jc w:val="both"/>
              <w:rPr>
                <w:rFonts w:ascii="Times New Roman" w:hAnsi="Times New Roman"/>
                <w:sz w:val="24"/>
              </w:rPr>
            </w:pPr>
          </w:p>
          <w:p w14:paraId="6A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Я предупрежден(а), что обработка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27.07.2006 № 152 - 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trPr>
          <w:trHeight w:hRule="atLeast" w:val="1038"/>
        </w:trPr>
        <w:tc>
          <w:tcPr>
            <w:tcW w:type="dxa" w:w="9638"/>
            <w:gridSpan w:val="13"/>
            <w:tcMar>
              <w:top w:type="dxa" w:w="0"/>
              <w:left w:type="dxa" w:w="108"/>
              <w:bottom w:type="dxa" w:w="0"/>
              <w:right w:type="dxa" w:w="108"/>
            </w:tcMar>
          </w:tcPr>
          <w:p w14:paraId="6B020000">
            <w:pPr>
              <w:pStyle w:val="Style_7"/>
              <w:widowControl w:val="0"/>
              <w:spacing w:after="0" w:before="0" w:line="240" w:lineRule="auto"/>
              <w:ind w:firstLine="0" w:left="0" w:right="0"/>
              <w:jc w:val="both"/>
              <w:rPr>
                <w:rFonts w:ascii="Times New Roman" w:hAnsi="Times New Roman"/>
                <w:sz w:val="24"/>
              </w:rPr>
            </w:pPr>
          </w:p>
          <w:p w14:paraId="6C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Срок действия Согласия на обработку персональных данных – с даты подписания согласия в течении 5 (пяти) лет. Так же обработка персональных данных может быть прекращена по запросу субъекта персональных данных. Согласие может быть досрочно отозвано путем подачи письменного заявления в адрес Оператора.</w:t>
            </w:r>
          </w:p>
          <w:p w14:paraId="6D020000">
            <w:pPr>
              <w:pStyle w:val="Style_7"/>
              <w:widowControl w:val="0"/>
              <w:spacing w:after="0" w:before="0" w:line="240" w:lineRule="auto"/>
              <w:ind w:firstLine="0" w:left="0" w:right="0"/>
              <w:jc w:val="both"/>
              <w:rPr>
                <w:rFonts w:ascii="Times New Roman" w:hAnsi="Times New Roman"/>
                <w:sz w:val="24"/>
              </w:rPr>
            </w:pPr>
          </w:p>
          <w:p w14:paraId="6E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пп.2-11 ч.1 ст.6 и ч.2 ст.10 Федерального закона от 27.07.2006 № 152-ФЗ «О персональных данных».</w:t>
            </w:r>
          </w:p>
        </w:tc>
      </w:tr>
      <w:tr>
        <w:tc>
          <w:tcPr>
            <w:tcW w:type="dxa" w:w="3317"/>
            <w:gridSpan w:val="6"/>
            <w:tcBorders>
              <w:bottom w:color="000000" w:sz="4" w:val="single"/>
            </w:tcBorders>
            <w:tcMar>
              <w:top w:type="dxa" w:w="0"/>
              <w:left w:type="dxa" w:w="108"/>
              <w:bottom w:type="dxa" w:w="0"/>
              <w:right w:type="dxa" w:w="108"/>
            </w:tcMar>
          </w:tcPr>
          <w:p w14:paraId="6F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648"/>
            <w:tcMar>
              <w:top w:type="dxa" w:w="0"/>
              <w:left w:type="dxa" w:w="108"/>
              <w:bottom w:type="dxa" w:w="0"/>
              <w:right w:type="dxa" w:w="108"/>
            </w:tcMar>
          </w:tcPr>
          <w:p w14:paraId="70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2584"/>
            <w:gridSpan w:val="3"/>
            <w:tcBorders>
              <w:bottom w:color="000000" w:sz="4" w:val="single"/>
            </w:tcBorders>
            <w:tcMar>
              <w:top w:type="dxa" w:w="0"/>
              <w:left w:type="dxa" w:w="108"/>
              <w:bottom w:type="dxa" w:w="0"/>
              <w:right w:type="dxa" w:w="108"/>
            </w:tcMar>
          </w:tcPr>
          <w:p w14:paraId="71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506"/>
            <w:tcMar>
              <w:top w:type="dxa" w:w="0"/>
              <w:left w:type="dxa" w:w="108"/>
              <w:bottom w:type="dxa" w:w="0"/>
              <w:right w:type="dxa" w:w="108"/>
            </w:tcMar>
          </w:tcPr>
          <w:p w14:paraId="72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2583"/>
            <w:gridSpan w:val="2"/>
            <w:tcBorders>
              <w:bottom w:color="000000" w:sz="4" w:val="single"/>
            </w:tcBorders>
            <w:tcMar>
              <w:top w:type="dxa" w:w="0"/>
              <w:left w:type="dxa" w:w="108"/>
              <w:bottom w:type="dxa" w:w="0"/>
              <w:right w:type="dxa" w:w="108"/>
            </w:tcMar>
          </w:tcPr>
          <w:p w14:paraId="73020000">
            <w:pPr>
              <w:pStyle w:val="Style_7"/>
              <w:widowControl w:val="0"/>
              <w:spacing w:after="0" w:before="0" w:line="240" w:lineRule="auto"/>
              <w:ind w:firstLine="0" w:left="0" w:right="0"/>
              <w:jc w:val="center"/>
              <w:rPr>
                <w:rFonts w:ascii="Times New Roman" w:hAnsi="Times New Roman"/>
                <w:sz w:val="24"/>
                <w:vertAlign w:val="superscript"/>
              </w:rPr>
            </w:pPr>
          </w:p>
        </w:tc>
      </w:tr>
      <w:tr>
        <w:tc>
          <w:tcPr>
            <w:tcW w:type="dxa" w:w="3317"/>
            <w:gridSpan w:val="6"/>
            <w:tcMar>
              <w:top w:type="dxa" w:w="0"/>
              <w:left w:type="dxa" w:w="108"/>
              <w:bottom w:type="dxa" w:w="0"/>
              <w:right w:type="dxa" w:w="108"/>
            </w:tcMar>
          </w:tcPr>
          <w:p w14:paraId="74020000">
            <w:pPr>
              <w:pStyle w:val="Style_7"/>
              <w:widowControl w:val="0"/>
              <w:spacing w:after="0" w:before="0" w:line="240" w:lineRule="auto"/>
              <w:ind w:firstLine="0" w:left="0" w:right="0"/>
              <w:jc w:val="center"/>
              <w:rPr>
                <w:rFonts w:ascii="Times New Roman" w:hAnsi="Times New Roman"/>
                <w:sz w:val="24"/>
                <w:vertAlign w:val="superscript"/>
              </w:rPr>
            </w:pPr>
            <w:r>
              <w:rPr>
                <w:rFonts w:ascii="Times New Roman" w:hAnsi="Times New Roman"/>
                <w:color w:val="000000"/>
                <w:spacing w:val="0"/>
                <w:sz w:val="24"/>
                <w:vertAlign w:val="superscript"/>
              </w:rPr>
              <w:t>(дата)</w:t>
            </w:r>
          </w:p>
        </w:tc>
        <w:tc>
          <w:tcPr>
            <w:tcW w:type="dxa" w:w="648"/>
            <w:tcMar>
              <w:top w:type="dxa" w:w="0"/>
              <w:left w:type="dxa" w:w="108"/>
              <w:bottom w:type="dxa" w:w="0"/>
              <w:right w:type="dxa" w:w="108"/>
            </w:tcMar>
          </w:tcPr>
          <w:p w14:paraId="75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2584"/>
            <w:gridSpan w:val="3"/>
            <w:tcMar>
              <w:top w:type="dxa" w:w="0"/>
              <w:left w:type="dxa" w:w="108"/>
              <w:bottom w:type="dxa" w:w="0"/>
              <w:right w:type="dxa" w:w="108"/>
            </w:tcMar>
          </w:tcPr>
          <w:p w14:paraId="76020000">
            <w:pPr>
              <w:pStyle w:val="Style_7"/>
              <w:widowControl w:val="0"/>
              <w:spacing w:after="0" w:before="0" w:line="240" w:lineRule="auto"/>
              <w:ind w:firstLine="0" w:left="0" w:right="0"/>
              <w:jc w:val="center"/>
              <w:rPr>
                <w:rFonts w:ascii="Times New Roman" w:hAnsi="Times New Roman"/>
                <w:sz w:val="24"/>
                <w:vertAlign w:val="superscript"/>
              </w:rPr>
            </w:pPr>
            <w:r>
              <w:rPr>
                <w:rFonts w:ascii="Times New Roman" w:hAnsi="Times New Roman"/>
                <w:color w:val="000000"/>
                <w:spacing w:val="0"/>
                <w:sz w:val="24"/>
                <w:vertAlign w:val="superscript"/>
              </w:rPr>
              <w:t>(подпись)</w:t>
            </w:r>
          </w:p>
        </w:tc>
        <w:tc>
          <w:tcPr>
            <w:tcW w:type="dxa" w:w="506"/>
            <w:tcMar>
              <w:top w:type="dxa" w:w="0"/>
              <w:left w:type="dxa" w:w="108"/>
              <w:bottom w:type="dxa" w:w="0"/>
              <w:right w:type="dxa" w:w="108"/>
            </w:tcMar>
          </w:tcPr>
          <w:p w14:paraId="77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2583"/>
            <w:gridSpan w:val="2"/>
            <w:tcMar>
              <w:top w:type="dxa" w:w="0"/>
              <w:left w:type="dxa" w:w="108"/>
              <w:bottom w:type="dxa" w:w="0"/>
              <w:right w:type="dxa" w:w="108"/>
            </w:tcMar>
          </w:tcPr>
          <w:p w14:paraId="78020000">
            <w:pPr>
              <w:pStyle w:val="Style_7"/>
              <w:widowControl w:val="0"/>
              <w:spacing w:after="0" w:before="0" w:line="240" w:lineRule="auto"/>
              <w:ind w:firstLine="0" w:left="0" w:right="0"/>
              <w:jc w:val="center"/>
              <w:rPr>
                <w:rFonts w:ascii="Times New Roman" w:hAnsi="Times New Roman"/>
                <w:sz w:val="24"/>
                <w:vertAlign w:val="superscript"/>
              </w:rPr>
            </w:pPr>
            <w:r>
              <w:rPr>
                <w:rFonts w:ascii="Times New Roman" w:hAnsi="Times New Roman"/>
                <w:color w:val="000000"/>
                <w:spacing w:val="0"/>
                <w:sz w:val="24"/>
                <w:vertAlign w:val="superscript"/>
              </w:rPr>
              <w:t>(расшифровка подписи)</w:t>
            </w:r>
          </w:p>
        </w:tc>
      </w:tr>
    </w:tbl>
    <w:p w14:paraId="79020000">
      <w:pPr>
        <w:pStyle w:val="Style_7"/>
        <w:spacing w:after="0" w:before="0" w:line="240" w:lineRule="auto"/>
        <w:ind/>
        <w:jc w:val="center"/>
        <w:rPr>
          <w:rFonts w:ascii="Times New Roman" w:hAnsi="Times New Roman"/>
          <w:sz w:val="24"/>
        </w:rPr>
      </w:pPr>
    </w:p>
    <w:p w14:paraId="7A020000">
      <w:pPr>
        <w:pStyle w:val="Style_7"/>
        <w:spacing w:after="0" w:before="120" w:line="240" w:lineRule="auto"/>
        <w:ind/>
        <w:jc w:val="both"/>
        <w:rPr>
          <w:rFonts w:ascii="Times New Roman" w:hAnsi="Times New Roman"/>
          <w:sz w:val="24"/>
        </w:rPr>
      </w:pPr>
      <w:r>
        <w:rPr>
          <w:rFonts w:ascii="Times New Roman" w:hAnsi="Times New Roman"/>
          <w:sz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7B020000">
      <w:pPr>
        <w:pStyle w:val="Style_7"/>
        <w:spacing w:after="0" w:before="120" w:line="240" w:lineRule="auto"/>
        <w:ind/>
        <w:jc w:val="both"/>
        <w:rPr>
          <w:rFonts w:ascii="Times New Roman" w:hAnsi="Times New Roman"/>
          <w:sz w:val="24"/>
        </w:rPr>
      </w:pPr>
    </w:p>
    <w:p w14:paraId="7C020000">
      <w:pPr>
        <w:pStyle w:val="Style_7"/>
      </w:pPr>
      <w:r>
        <w:br w:type="page"/>
      </w:r>
    </w:p>
    <w:p w14:paraId="7D020000">
      <w:pPr>
        <w:pStyle w:val="Style_7"/>
        <w:spacing w:after="0" w:before="0"/>
        <w:ind w:firstLine="0" w:left="5103" w:right="0"/>
        <w:jc w:val="both"/>
        <w:rPr>
          <w:rFonts w:ascii="Times New Roman" w:hAnsi="Times New Roman"/>
          <w:sz w:val="24"/>
        </w:rPr>
      </w:pPr>
      <w:r>
        <w:rPr>
          <w:rFonts w:ascii="Times New Roman" w:hAnsi="Times New Roman"/>
          <w:sz w:val="24"/>
        </w:rPr>
        <w:t>Приложение 2 к Заявлению об участии в конкурсе для предоставления грантов в форме субсидий субъектам малого и среднего предпринимательства, включенным в реестр социальных предприятий</w:t>
      </w:r>
    </w:p>
    <w:p w14:paraId="7E020000">
      <w:pPr>
        <w:pStyle w:val="Style_7"/>
        <w:spacing w:after="0" w:before="0"/>
        <w:ind w:firstLine="0" w:left="5103" w:right="0"/>
        <w:jc w:val="right"/>
        <w:rPr>
          <w:rFonts w:ascii="Times New Roman" w:hAnsi="Times New Roman"/>
          <w:sz w:val="28"/>
        </w:rPr>
      </w:pPr>
      <w:r>
        <w:rPr>
          <w:rFonts w:ascii="Times New Roman" w:hAnsi="Times New Roman"/>
          <w:sz w:val="28"/>
        </w:rPr>
        <w:t>ФОРМА</w:t>
      </w:r>
    </w:p>
    <w:p w14:paraId="7F020000">
      <w:pPr>
        <w:pStyle w:val="Style_7"/>
        <w:spacing w:after="0" w:before="0" w:line="240" w:lineRule="auto"/>
        <w:ind/>
        <w:jc w:val="center"/>
        <w:rPr>
          <w:rFonts w:ascii="Times New Roman" w:hAnsi="Times New Roman"/>
          <w:b w:val="1"/>
          <w:sz w:val="24"/>
        </w:rPr>
      </w:pPr>
      <w:r>
        <w:rPr>
          <w:rFonts w:ascii="Times New Roman" w:hAnsi="Times New Roman"/>
          <w:b w:val="1"/>
          <w:sz w:val="24"/>
        </w:rPr>
        <w:t>Согласие</w:t>
      </w:r>
    </w:p>
    <w:p w14:paraId="80020000">
      <w:pPr>
        <w:pStyle w:val="Style_7"/>
        <w:spacing w:after="0" w:before="0" w:line="240" w:lineRule="auto"/>
        <w:ind/>
        <w:jc w:val="center"/>
        <w:rPr>
          <w:rFonts w:ascii="Times New Roman" w:hAnsi="Times New Roman"/>
          <w:b w:val="1"/>
          <w:sz w:val="24"/>
        </w:rPr>
      </w:pPr>
      <w:r>
        <w:rPr>
          <w:rFonts w:ascii="Times New Roman" w:hAnsi="Times New Roman"/>
          <w:b w:val="1"/>
          <w:sz w:val="24"/>
        </w:rPr>
        <w:t>на обработку персональных данных</w:t>
      </w:r>
    </w:p>
    <w:p w14:paraId="81020000">
      <w:pPr>
        <w:pStyle w:val="Style_7"/>
        <w:spacing w:after="0" w:before="0" w:line="240" w:lineRule="auto"/>
        <w:ind/>
        <w:jc w:val="center"/>
        <w:rPr>
          <w:rFonts w:ascii="Times New Roman" w:hAnsi="Times New Roman"/>
          <w:sz w:val="24"/>
        </w:rPr>
      </w:pPr>
    </w:p>
    <w:tbl>
      <w:tblPr>
        <w:tblInd w:type="dxa" w:w="0"/>
        <w:tblLayout w:type="fixed"/>
        <w:tblCellMar>
          <w:top w:type="dxa" w:w="0"/>
          <w:left w:type="dxa" w:w="108"/>
          <w:bottom w:type="dxa" w:w="0"/>
          <w:right w:type="dxa" w:w="108"/>
        </w:tblCellMar>
      </w:tblPr>
      <w:tblGrid>
        <w:gridCol w:w="503"/>
        <w:gridCol w:w="353"/>
        <w:gridCol w:w="719"/>
        <w:gridCol w:w="1056"/>
        <w:gridCol w:w="137"/>
        <w:gridCol w:w="549"/>
        <w:gridCol w:w="648"/>
        <w:gridCol w:w="960"/>
        <w:gridCol w:w="814"/>
        <w:gridCol w:w="810"/>
        <w:gridCol w:w="506"/>
        <w:gridCol w:w="2261"/>
        <w:gridCol w:w="322"/>
      </w:tblGrid>
      <w:tr>
        <w:trPr>
          <w:trHeight w:hRule="atLeast" w:val="151"/>
        </w:trPr>
        <w:tc>
          <w:tcPr>
            <w:tcW w:type="dxa" w:w="503"/>
            <w:tcMar>
              <w:top w:type="dxa" w:w="0"/>
              <w:left w:type="dxa" w:w="108"/>
              <w:bottom w:type="dxa" w:w="0"/>
              <w:right w:type="dxa" w:w="108"/>
            </w:tcMar>
          </w:tcPr>
          <w:p w14:paraId="82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Я,</w:t>
            </w:r>
          </w:p>
        </w:tc>
        <w:tc>
          <w:tcPr>
            <w:tcW w:type="dxa" w:w="8813"/>
            <w:gridSpan w:val="11"/>
            <w:tcBorders>
              <w:bottom w:color="000000" w:sz="4" w:val="single"/>
            </w:tcBorders>
            <w:tcMar>
              <w:top w:type="dxa" w:w="0"/>
              <w:left w:type="dxa" w:w="108"/>
              <w:bottom w:type="dxa" w:w="0"/>
              <w:right w:type="dxa" w:w="108"/>
            </w:tcMar>
          </w:tcPr>
          <w:p w14:paraId="83020000">
            <w:pPr>
              <w:pStyle w:val="Style_7"/>
              <w:widowControl w:val="0"/>
              <w:spacing w:after="0" w:before="0" w:line="240" w:lineRule="auto"/>
              <w:ind w:firstLine="0" w:left="0" w:right="0"/>
              <w:jc w:val="both"/>
              <w:rPr>
                <w:rFonts w:ascii="Times New Roman" w:hAnsi="Times New Roman"/>
                <w:sz w:val="24"/>
              </w:rPr>
            </w:pPr>
          </w:p>
        </w:tc>
        <w:tc>
          <w:tcPr>
            <w:tcW w:type="dxa" w:w="322"/>
            <w:tcMar>
              <w:top w:type="dxa" w:w="0"/>
              <w:left w:type="dxa" w:w="108"/>
              <w:bottom w:type="dxa" w:w="0"/>
              <w:right w:type="dxa" w:w="108"/>
            </w:tcMar>
          </w:tcPr>
          <w:p w14:paraId="84020000">
            <w:pPr>
              <w:pStyle w:val="Style_7"/>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w:t>
            </w:r>
          </w:p>
        </w:tc>
      </w:tr>
      <w:tr>
        <w:trPr>
          <w:trHeight w:hRule="atLeast" w:val="413"/>
        </w:trPr>
        <w:tc>
          <w:tcPr>
            <w:tcW w:type="dxa" w:w="9316"/>
            <w:gridSpan w:val="12"/>
            <w:tcMar>
              <w:top w:type="dxa" w:w="0"/>
              <w:left w:type="dxa" w:w="108"/>
              <w:bottom w:type="dxa" w:w="0"/>
              <w:right w:type="dxa" w:w="108"/>
            </w:tcMar>
          </w:tcPr>
          <w:p w14:paraId="85020000">
            <w:pPr>
              <w:pStyle w:val="Style_7"/>
              <w:widowControl w:val="0"/>
              <w:spacing w:after="0" w:before="0" w:line="240" w:lineRule="auto"/>
              <w:ind w:firstLine="0" w:left="0" w:right="0"/>
              <w:jc w:val="center"/>
              <w:rPr>
                <w:rFonts w:ascii="Times New Roman" w:hAnsi="Times New Roman"/>
                <w:sz w:val="24"/>
                <w:vertAlign w:val="superscript"/>
              </w:rPr>
            </w:pPr>
            <w:r>
              <w:rPr>
                <w:rFonts w:ascii="Times New Roman" w:hAnsi="Times New Roman"/>
                <w:color w:val="000000"/>
                <w:spacing w:val="0"/>
                <w:sz w:val="24"/>
                <w:vertAlign w:val="superscript"/>
              </w:rPr>
              <w:t>(фамилия, имя, отчество)</w:t>
            </w:r>
          </w:p>
          <w:p w14:paraId="86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проживающий(ая) по адресу: </w:t>
            </w:r>
          </w:p>
        </w:tc>
        <w:tc>
          <w:tcPr>
            <w:tcW w:type="dxa" w:w="322"/>
            <w:vMerge w:val="restart"/>
            <w:tcMar>
              <w:top w:type="dxa" w:w="0"/>
              <w:left w:type="dxa" w:w="108"/>
              <w:bottom w:type="dxa" w:w="0"/>
              <w:right w:type="dxa" w:w="108"/>
            </w:tcMar>
          </w:tcPr>
          <w:p w14:paraId="87020000">
            <w:pPr>
              <w:pStyle w:val="Style_7"/>
              <w:widowControl w:val="0"/>
              <w:spacing w:after="0" w:before="0" w:line="240" w:lineRule="auto"/>
              <w:ind w:firstLine="0" w:left="0" w:right="0"/>
              <w:jc w:val="both"/>
              <w:rPr>
                <w:rFonts w:ascii="Times New Roman" w:hAnsi="Times New Roman"/>
                <w:sz w:val="24"/>
              </w:rPr>
            </w:pPr>
          </w:p>
          <w:p w14:paraId="88020000">
            <w:pPr>
              <w:pStyle w:val="Style_7"/>
              <w:widowControl w:val="0"/>
              <w:spacing w:after="0" w:before="0" w:line="240" w:lineRule="auto"/>
              <w:ind w:firstLine="0" w:left="0" w:right="0"/>
              <w:jc w:val="both"/>
              <w:rPr>
                <w:rFonts w:ascii="Times New Roman" w:hAnsi="Times New Roman"/>
                <w:sz w:val="24"/>
              </w:rPr>
            </w:pPr>
          </w:p>
          <w:p w14:paraId="89020000">
            <w:pPr>
              <w:pStyle w:val="Style_7"/>
              <w:widowControl w:val="0"/>
              <w:spacing w:after="0" w:before="0" w:line="240" w:lineRule="auto"/>
              <w:ind w:firstLine="0" w:left="0" w:right="0"/>
              <w:jc w:val="both"/>
              <w:rPr>
                <w:rFonts w:ascii="Times New Roman" w:hAnsi="Times New Roman"/>
                <w:sz w:val="24"/>
              </w:rPr>
            </w:pPr>
          </w:p>
        </w:tc>
      </w:tr>
      <w:tr>
        <w:trPr>
          <w:trHeight w:hRule="atLeast" w:val="203"/>
        </w:trPr>
        <w:tc>
          <w:tcPr>
            <w:tcW w:type="dxa" w:w="2768"/>
            <w:gridSpan w:val="5"/>
            <w:tcBorders>
              <w:bottom w:color="000000" w:sz="4" w:val="single"/>
            </w:tcBorders>
            <w:tcMar>
              <w:top w:type="dxa" w:w="0"/>
              <w:left w:type="dxa" w:w="108"/>
              <w:bottom w:type="dxa" w:w="0"/>
              <w:right w:type="dxa" w:w="108"/>
            </w:tcMar>
          </w:tcPr>
          <w:p w14:paraId="8A020000">
            <w:pPr>
              <w:pStyle w:val="Style_7"/>
              <w:widowControl w:val="0"/>
              <w:spacing w:after="0" w:before="0" w:line="240" w:lineRule="auto"/>
              <w:ind w:firstLine="0" w:left="0" w:right="0"/>
              <w:jc w:val="center"/>
              <w:rPr>
                <w:rFonts w:ascii="Times New Roman" w:hAnsi="Times New Roman"/>
                <w:sz w:val="24"/>
              </w:rPr>
            </w:pPr>
          </w:p>
        </w:tc>
        <w:tc>
          <w:tcPr>
            <w:tcW w:type="dxa" w:w="6548"/>
            <w:gridSpan w:val="7"/>
            <w:tcBorders>
              <w:top w:color="000000" w:sz="4" w:val="single"/>
              <w:bottom w:color="000000" w:sz="4" w:val="single"/>
            </w:tcBorders>
            <w:tcMar>
              <w:top w:type="dxa" w:w="0"/>
              <w:left w:type="dxa" w:w="108"/>
              <w:bottom w:type="dxa" w:w="0"/>
              <w:right w:type="dxa" w:w="108"/>
            </w:tcMar>
          </w:tcPr>
          <w:p w14:paraId="8B020000">
            <w:pPr>
              <w:pStyle w:val="Style_7"/>
              <w:widowControl w:val="0"/>
              <w:spacing w:after="0" w:before="0" w:line="240" w:lineRule="auto"/>
              <w:ind w:firstLine="0" w:left="0" w:right="0"/>
              <w:jc w:val="center"/>
              <w:rPr>
                <w:rFonts w:ascii="Times New Roman" w:hAnsi="Times New Roman"/>
                <w:sz w:val="24"/>
              </w:rPr>
            </w:pPr>
          </w:p>
        </w:tc>
        <w:tc>
          <w:tcPr>
            <w:tcW w:type="dxa" w:w="322"/>
            <w:gridSpan w:val="1"/>
            <w:vMerge w:val="continue"/>
            <w:tcMar>
              <w:top w:type="dxa" w:w="0"/>
              <w:left w:type="dxa" w:w="108"/>
              <w:bottom w:type="dxa" w:w="0"/>
              <w:right w:type="dxa" w:w="108"/>
            </w:tcMar>
          </w:tcPr>
          <w:p/>
        </w:tc>
      </w:tr>
      <w:tr>
        <w:trPr>
          <w:trHeight w:hRule="atLeast" w:val="202"/>
        </w:trPr>
        <w:tc>
          <w:tcPr>
            <w:tcW w:type="dxa" w:w="9316"/>
            <w:gridSpan w:val="12"/>
            <w:tcBorders>
              <w:top w:color="000000" w:sz="4" w:val="single"/>
            </w:tcBorders>
            <w:tcMar>
              <w:top w:type="dxa" w:w="0"/>
              <w:left w:type="dxa" w:w="108"/>
              <w:bottom w:type="dxa" w:w="0"/>
              <w:right w:type="dxa" w:w="108"/>
            </w:tcMar>
          </w:tcPr>
          <w:p w14:paraId="8C020000">
            <w:pPr>
              <w:pStyle w:val="Style_7"/>
              <w:widowControl w:val="0"/>
              <w:spacing w:after="0" w:before="0" w:line="240" w:lineRule="auto"/>
              <w:ind w:firstLine="0" w:left="0" w:right="0"/>
              <w:jc w:val="center"/>
              <w:rPr>
                <w:rFonts w:ascii="Times New Roman" w:hAnsi="Times New Roman"/>
                <w:sz w:val="24"/>
              </w:rPr>
            </w:pPr>
          </w:p>
        </w:tc>
        <w:tc>
          <w:tcPr>
            <w:tcW w:type="dxa" w:w="322"/>
            <w:gridSpan w:val="1"/>
            <w:vMerge w:val="continue"/>
            <w:tcMar>
              <w:top w:type="dxa" w:w="0"/>
              <w:left w:type="dxa" w:w="108"/>
              <w:bottom w:type="dxa" w:w="0"/>
              <w:right w:type="dxa" w:w="108"/>
            </w:tcMar>
          </w:tcPr>
          <w:p/>
        </w:tc>
      </w:tr>
      <w:tr>
        <w:trPr>
          <w:trHeight w:hRule="atLeast" w:val="20"/>
        </w:trPr>
        <w:tc>
          <w:tcPr>
            <w:tcW w:type="dxa" w:w="2631"/>
            <w:gridSpan w:val="4"/>
            <w:tcMar>
              <w:top w:type="dxa" w:w="0"/>
              <w:left w:type="dxa" w:w="108"/>
              <w:bottom w:type="dxa" w:w="0"/>
              <w:right w:type="dxa" w:w="108"/>
            </w:tcMar>
          </w:tcPr>
          <w:p w14:paraId="8D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паспорт серии</w:t>
            </w:r>
          </w:p>
        </w:tc>
        <w:tc>
          <w:tcPr>
            <w:tcW w:type="dxa" w:w="2294"/>
            <w:gridSpan w:val="4"/>
            <w:tcBorders>
              <w:bottom w:color="000000" w:sz="4" w:val="single"/>
            </w:tcBorders>
            <w:tcMar>
              <w:top w:type="dxa" w:w="0"/>
              <w:left w:type="dxa" w:w="108"/>
              <w:bottom w:type="dxa" w:w="0"/>
              <w:right w:type="dxa" w:w="108"/>
            </w:tcMar>
          </w:tcPr>
          <w:p w14:paraId="8E020000">
            <w:pPr>
              <w:pStyle w:val="Style_7"/>
              <w:widowControl w:val="0"/>
              <w:spacing w:after="0" w:before="0" w:line="240" w:lineRule="auto"/>
              <w:ind w:firstLine="0" w:left="0" w:right="0"/>
              <w:jc w:val="both"/>
              <w:rPr>
                <w:rFonts w:ascii="Times New Roman" w:hAnsi="Times New Roman"/>
                <w:sz w:val="24"/>
              </w:rPr>
            </w:pPr>
          </w:p>
        </w:tc>
        <w:tc>
          <w:tcPr>
            <w:tcW w:type="dxa" w:w="814"/>
            <w:tcMar>
              <w:top w:type="dxa" w:w="0"/>
              <w:left w:type="dxa" w:w="108"/>
              <w:bottom w:type="dxa" w:w="0"/>
              <w:right w:type="dxa" w:w="108"/>
            </w:tcMar>
          </w:tcPr>
          <w:p w14:paraId="8F020000">
            <w:pPr>
              <w:pStyle w:val="Style_7"/>
              <w:widowControl w:val="0"/>
              <w:spacing w:after="0" w:before="0" w:line="240"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3899"/>
            <w:gridSpan w:val="4"/>
            <w:tcBorders>
              <w:bottom w:color="000000" w:sz="4" w:val="single"/>
            </w:tcBorders>
            <w:tcMar>
              <w:top w:type="dxa" w:w="0"/>
              <w:left w:type="dxa" w:w="108"/>
              <w:bottom w:type="dxa" w:w="0"/>
              <w:right w:type="dxa" w:w="108"/>
            </w:tcMar>
          </w:tcPr>
          <w:p w14:paraId="90020000">
            <w:pPr>
              <w:pStyle w:val="Style_7"/>
              <w:widowControl w:val="0"/>
              <w:spacing w:after="0" w:before="0" w:line="240" w:lineRule="auto"/>
              <w:ind w:firstLine="0" w:left="0" w:right="0"/>
              <w:jc w:val="both"/>
              <w:rPr>
                <w:rFonts w:ascii="Times New Roman" w:hAnsi="Times New Roman"/>
                <w:sz w:val="24"/>
              </w:rPr>
            </w:pPr>
          </w:p>
        </w:tc>
      </w:tr>
      <w:tr>
        <w:trPr>
          <w:trHeight w:hRule="atLeast" w:val="20"/>
        </w:trPr>
        <w:tc>
          <w:tcPr>
            <w:tcW w:type="dxa" w:w="856"/>
            <w:gridSpan w:val="2"/>
            <w:tcMar>
              <w:top w:type="dxa" w:w="0"/>
              <w:left w:type="dxa" w:w="108"/>
              <w:bottom w:type="dxa" w:w="0"/>
              <w:right w:type="dxa" w:w="108"/>
            </w:tcMar>
          </w:tcPr>
          <w:p w14:paraId="91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выдан </w:t>
            </w:r>
          </w:p>
        </w:tc>
        <w:tc>
          <w:tcPr>
            <w:tcW w:type="dxa" w:w="8782"/>
            <w:gridSpan w:val="11"/>
            <w:tcBorders>
              <w:bottom w:color="000000" w:sz="4" w:val="single"/>
            </w:tcBorders>
            <w:tcMar>
              <w:top w:type="dxa" w:w="0"/>
              <w:left w:type="dxa" w:w="108"/>
              <w:bottom w:type="dxa" w:w="0"/>
              <w:right w:type="dxa" w:w="108"/>
            </w:tcMar>
          </w:tcPr>
          <w:p w14:paraId="92020000">
            <w:pPr>
              <w:pStyle w:val="Style_7"/>
              <w:widowControl w:val="0"/>
              <w:spacing w:after="0" w:before="0" w:line="240" w:lineRule="auto"/>
              <w:ind w:firstLine="0" w:left="0" w:right="0"/>
              <w:jc w:val="both"/>
              <w:rPr>
                <w:rFonts w:ascii="Times New Roman" w:hAnsi="Times New Roman"/>
                <w:sz w:val="24"/>
              </w:rPr>
            </w:pPr>
          </w:p>
        </w:tc>
      </w:tr>
      <w:tr>
        <w:trPr>
          <w:trHeight w:hRule="atLeast" w:val="20"/>
        </w:trPr>
        <w:tc>
          <w:tcPr>
            <w:tcW w:type="dxa" w:w="9638"/>
            <w:gridSpan w:val="13"/>
            <w:tcBorders>
              <w:bottom w:color="000000" w:sz="4" w:val="single"/>
            </w:tcBorders>
            <w:tcMar>
              <w:top w:type="dxa" w:w="0"/>
              <w:left w:type="dxa" w:w="108"/>
              <w:bottom w:type="dxa" w:w="0"/>
              <w:right w:type="dxa" w:w="108"/>
            </w:tcMar>
          </w:tcPr>
          <w:p w14:paraId="93020000">
            <w:pPr>
              <w:pStyle w:val="Style_7"/>
              <w:widowControl w:val="0"/>
              <w:spacing w:after="0" w:before="0" w:line="240" w:lineRule="auto"/>
              <w:ind w:firstLine="0" w:left="0" w:right="0"/>
              <w:jc w:val="both"/>
              <w:rPr>
                <w:rFonts w:ascii="Times New Roman" w:hAnsi="Times New Roman"/>
                <w:sz w:val="24"/>
              </w:rPr>
            </w:pPr>
          </w:p>
        </w:tc>
      </w:tr>
      <w:tr>
        <w:trPr>
          <w:trHeight w:hRule="atLeast" w:val="20"/>
        </w:trPr>
        <w:tc>
          <w:tcPr>
            <w:tcW w:type="dxa" w:w="9638"/>
            <w:gridSpan w:val="13"/>
            <w:tcBorders>
              <w:top w:color="000000" w:sz="4" w:val="single"/>
            </w:tcBorders>
            <w:tcMar>
              <w:top w:type="dxa" w:w="0"/>
              <w:left w:type="dxa" w:w="108"/>
              <w:bottom w:type="dxa" w:w="0"/>
              <w:right w:type="dxa" w:w="108"/>
            </w:tcMar>
          </w:tcPr>
          <w:p w14:paraId="94020000">
            <w:pPr>
              <w:pStyle w:val="Style_7"/>
              <w:widowControl w:val="0"/>
              <w:spacing w:after="0" w:before="0" w:line="240" w:lineRule="auto"/>
              <w:ind w:firstLine="0" w:left="0" w:right="0"/>
              <w:jc w:val="both"/>
              <w:rPr>
                <w:rFonts w:ascii="Times New Roman" w:hAnsi="Times New Roman"/>
                <w:sz w:val="24"/>
              </w:rPr>
            </w:pPr>
          </w:p>
        </w:tc>
      </w:tr>
      <w:tr>
        <w:trPr>
          <w:trHeight w:hRule="atLeast" w:val="156"/>
        </w:trPr>
        <w:tc>
          <w:tcPr>
            <w:tcW w:type="dxa" w:w="1575"/>
            <w:gridSpan w:val="3"/>
            <w:tcMar>
              <w:top w:type="dxa" w:w="0"/>
              <w:left w:type="dxa" w:w="108"/>
              <w:bottom w:type="dxa" w:w="0"/>
              <w:right w:type="dxa" w:w="108"/>
            </w:tcMar>
          </w:tcPr>
          <w:p w14:paraId="95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дата выдачи</w:t>
            </w:r>
          </w:p>
        </w:tc>
        <w:tc>
          <w:tcPr>
            <w:tcW w:type="dxa" w:w="8063"/>
            <w:gridSpan w:val="10"/>
            <w:tcMar>
              <w:top w:type="dxa" w:w="0"/>
              <w:left w:type="dxa" w:w="108"/>
              <w:bottom w:type="dxa" w:w="0"/>
              <w:right w:type="dxa" w:w="108"/>
            </w:tcMar>
          </w:tcPr>
          <w:p w14:paraId="96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«____» ____________ ____г.</w:t>
            </w:r>
          </w:p>
        </w:tc>
      </w:tr>
      <w:tr>
        <w:trPr>
          <w:trHeight w:hRule="atLeast" w:val="4991"/>
        </w:trPr>
        <w:tc>
          <w:tcPr>
            <w:tcW w:type="dxa" w:w="9638"/>
            <w:gridSpan w:val="13"/>
            <w:shd w:fill="auto" w:val="clear"/>
            <w:tcMar>
              <w:top w:type="dxa" w:w="0"/>
              <w:left w:type="dxa" w:w="108"/>
              <w:bottom w:type="dxa" w:w="0"/>
              <w:right w:type="dxa" w:w="108"/>
            </w:tcMar>
          </w:tcPr>
          <w:p w14:paraId="97020000">
            <w:pPr>
              <w:pStyle w:val="Style_7"/>
              <w:widowControl w:val="0"/>
              <w:spacing w:after="0" w:before="0" w:line="240" w:lineRule="auto"/>
              <w:ind w:firstLine="0" w:left="0" w:right="0"/>
              <w:jc w:val="both"/>
              <w:rPr>
                <w:rFonts w:ascii="Times New Roman" w:hAnsi="Times New Roman"/>
                <w:sz w:val="24"/>
              </w:rPr>
            </w:pPr>
          </w:p>
          <w:p w14:paraId="98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данные документа, подтверждающего полномочия законного представителя </w:t>
            </w:r>
            <w:r>
              <w:rPr>
                <w:rFonts w:ascii="Times New Roman" w:hAnsi="Times New Roman"/>
                <w:i w:val="1"/>
                <w:color w:val="000000"/>
                <w:spacing w:val="0"/>
                <w:sz w:val="24"/>
              </w:rPr>
              <w:t>(заполняются в том случае, если согласие заполняет законный представитель)</w:t>
            </w:r>
            <w:r>
              <w:rPr>
                <w:rFonts w:ascii="Times New Roman" w:hAnsi="Times New Roman"/>
                <w:color w:val="000000"/>
                <w:spacing w:val="0"/>
                <w:sz w:val="24"/>
              </w:rPr>
              <w:t>:</w:t>
            </w:r>
          </w:p>
          <w:tbl>
            <w:tblPr>
              <w:tblInd w:type="dxa" w:w="0"/>
              <w:tblLayout w:type="fixed"/>
              <w:tblCellMar>
                <w:top w:type="dxa" w:w="0"/>
                <w:left w:type="dxa" w:w="108"/>
                <w:bottom w:type="dxa" w:w="0"/>
                <w:right w:type="dxa" w:w="108"/>
              </w:tblCellMar>
            </w:tblPr>
            <w:tblGrid>
              <w:gridCol w:w="9422"/>
            </w:tblGrid>
            <w:tr>
              <w:trPr>
                <w:trHeight w:hRule="atLeast" w:val="278"/>
              </w:trPr>
              <w:tc>
                <w:tcPr>
                  <w:tcW w:type="dxa" w:w="9422"/>
                  <w:tcBorders>
                    <w:bottom w:color="000000" w:sz="4" w:val="single"/>
                  </w:tcBorders>
                  <w:tcMar>
                    <w:top w:type="dxa" w:w="0"/>
                    <w:left w:type="dxa" w:w="108"/>
                    <w:bottom w:type="dxa" w:w="0"/>
                    <w:right w:type="dxa" w:w="108"/>
                  </w:tcMar>
                </w:tcPr>
                <w:p w14:paraId="99020000">
                  <w:pPr>
                    <w:pStyle w:val="Style_7"/>
                    <w:widowControl w:val="0"/>
                    <w:spacing w:after="0" w:before="0" w:line="240" w:lineRule="auto"/>
                    <w:ind w:firstLine="0" w:left="-78" w:right="0"/>
                    <w:jc w:val="both"/>
                    <w:rPr>
                      <w:rFonts w:ascii="Times New Roman" w:hAnsi="Times New Roman"/>
                      <w:sz w:val="24"/>
                    </w:rPr>
                  </w:pPr>
                </w:p>
              </w:tc>
            </w:tr>
            <w:tr>
              <w:trPr>
                <w:trHeight w:hRule="atLeast" w:val="278"/>
              </w:trPr>
              <w:tc>
                <w:tcPr>
                  <w:tcW w:type="dxa" w:w="9422"/>
                  <w:tcBorders>
                    <w:bottom w:color="000000" w:sz="4" w:val="single"/>
                  </w:tcBorders>
                  <w:tcMar>
                    <w:top w:type="dxa" w:w="0"/>
                    <w:left w:type="dxa" w:w="108"/>
                    <w:bottom w:type="dxa" w:w="0"/>
                    <w:right w:type="dxa" w:w="108"/>
                  </w:tcMar>
                </w:tcPr>
                <w:p w14:paraId="9A020000">
                  <w:pPr>
                    <w:pStyle w:val="Style_7"/>
                    <w:widowControl w:val="0"/>
                    <w:spacing w:after="0" w:before="0" w:line="240" w:lineRule="auto"/>
                    <w:ind w:firstLine="0" w:left="-78" w:right="0"/>
                    <w:jc w:val="both"/>
                    <w:rPr>
                      <w:rFonts w:ascii="Times New Roman" w:hAnsi="Times New Roman"/>
                      <w:sz w:val="24"/>
                    </w:rPr>
                  </w:pPr>
                </w:p>
              </w:tc>
            </w:tr>
          </w:tbl>
          <w:p w14:paraId="9B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являюсь субъектом ПДн / законным представителем субъекта ПДн и даю согласие на обработку его персональных данных </w:t>
            </w:r>
            <w:r>
              <w:rPr>
                <w:rFonts w:ascii="Times New Roman" w:hAnsi="Times New Roman"/>
                <w:i w:val="1"/>
                <w:color w:val="000000"/>
                <w:spacing w:val="0"/>
                <w:sz w:val="24"/>
              </w:rPr>
              <w:t>(нужное подчеркнуть)</w:t>
            </w:r>
            <w:r>
              <w:rPr>
                <w:rFonts w:ascii="Times New Roman" w:hAnsi="Times New Roman"/>
                <w:color w:val="000000"/>
                <w:spacing w:val="0"/>
                <w:sz w:val="24"/>
              </w:rPr>
              <w:t>:</w:t>
            </w:r>
          </w:p>
          <w:p w14:paraId="9C020000">
            <w:pPr>
              <w:pStyle w:val="Style_7"/>
              <w:widowControl w:val="0"/>
              <w:spacing w:after="0" w:before="0" w:line="240" w:lineRule="auto"/>
              <w:ind w:firstLine="0" w:left="0" w:right="0"/>
              <w:jc w:val="both"/>
              <w:rPr>
                <w:rFonts w:ascii="Times New Roman" w:hAnsi="Times New Roman"/>
                <w:sz w:val="24"/>
              </w:rPr>
            </w:pPr>
          </w:p>
          <w:p w14:paraId="9D020000">
            <w:pPr>
              <w:pStyle w:val="Style_7"/>
              <w:widowControl w:val="0"/>
              <w:spacing w:after="0" w:before="0" w:line="240" w:lineRule="auto"/>
              <w:ind w:firstLine="0" w:left="0" w:right="0"/>
              <w:jc w:val="center"/>
              <w:rPr>
                <w:rFonts w:ascii="Times New Roman" w:hAnsi="Times New Roman"/>
                <w:b w:val="1"/>
                <w:sz w:val="24"/>
              </w:rPr>
            </w:pPr>
            <w:r>
              <w:rPr>
                <w:rFonts w:ascii="Times New Roman" w:hAnsi="Times New Roman"/>
                <w:b w:val="1"/>
                <w:color w:val="000000"/>
                <w:spacing w:val="0"/>
                <w:sz w:val="24"/>
              </w:rPr>
              <w:t>ВНИМАНИЕ!</w:t>
            </w:r>
          </w:p>
          <w:p w14:paraId="9E020000">
            <w:pPr>
              <w:pStyle w:val="Style_7"/>
              <w:widowControl w:val="0"/>
              <w:spacing w:after="0" w:before="0" w:line="240" w:lineRule="auto"/>
              <w:ind w:firstLine="0" w:left="0" w:right="0"/>
              <w:jc w:val="center"/>
              <w:rPr>
                <w:rFonts w:ascii="Times New Roman" w:hAnsi="Times New Roman"/>
                <w:b w:val="1"/>
                <w:sz w:val="24"/>
              </w:rPr>
            </w:pPr>
            <w:r>
              <w:rPr>
                <w:rFonts w:ascii="Times New Roman" w:hAnsi="Times New Roman"/>
                <w:b w:val="1"/>
                <w:color w:val="000000"/>
                <w:spacing w:val="0"/>
                <w:sz w:val="24"/>
              </w:rPr>
              <w:t>Сведения о субъекте ПДн заполняются в том случае, если согласие заполняет законный представитель гражданина Российской Федерации</w:t>
            </w:r>
          </w:p>
          <w:p w14:paraId="9F020000">
            <w:pPr>
              <w:pStyle w:val="Style_7"/>
              <w:widowControl w:val="0"/>
              <w:spacing w:after="0" w:before="0" w:line="240" w:lineRule="auto"/>
              <w:ind w:firstLine="0" w:left="0" w:right="0"/>
              <w:jc w:val="center"/>
              <w:rPr>
                <w:rFonts w:ascii="Times New Roman" w:hAnsi="Times New Roman"/>
                <w:sz w:val="24"/>
              </w:rPr>
            </w:pPr>
          </w:p>
          <w:tbl>
            <w:tblPr>
              <w:tblInd w:type="dxa" w:w="0"/>
              <w:tblLayout w:type="fixed"/>
              <w:tblCellMar>
                <w:top w:type="dxa" w:w="0"/>
                <w:left w:type="dxa" w:w="108"/>
                <w:bottom w:type="dxa" w:w="0"/>
                <w:right w:type="dxa" w:w="108"/>
              </w:tblCellMar>
            </w:tblPr>
            <w:tblGrid>
              <w:gridCol w:w="796"/>
              <w:gridCol w:w="1334"/>
              <w:gridCol w:w="3116"/>
              <w:gridCol w:w="4175"/>
            </w:tblGrid>
            <w:tr>
              <w:trPr>
                <w:trHeight w:hRule="atLeast" w:val="465"/>
              </w:trPr>
              <w:tc>
                <w:tcPr>
                  <w:tcW w:type="dxa" w:w="9421"/>
                  <w:gridSpan w:val="4"/>
                  <w:tcBorders>
                    <w:top w:color="000000" w:sz="4" w:val="single"/>
                    <w:left w:color="000000" w:sz="4" w:val="single"/>
                    <w:right w:color="000000" w:sz="4" w:val="single"/>
                  </w:tcBorders>
                  <w:shd w:fill="auto" w:val="clear"/>
                  <w:tcMar>
                    <w:top w:type="dxa" w:w="0"/>
                    <w:left w:type="dxa" w:w="108"/>
                    <w:bottom w:type="dxa" w:w="0"/>
                    <w:right w:type="dxa" w:w="108"/>
                  </w:tcMar>
                </w:tcPr>
                <w:p w14:paraId="A0020000">
                  <w:pPr>
                    <w:pStyle w:val="Style_7"/>
                    <w:widowControl w:val="0"/>
                    <w:spacing w:after="0" w:before="0" w:line="240" w:lineRule="auto"/>
                    <w:ind w:firstLine="0" w:left="0" w:right="0"/>
                    <w:jc w:val="center"/>
                    <w:rPr>
                      <w:rFonts w:ascii="Times New Roman" w:hAnsi="Times New Roman"/>
                      <w:b w:val="1"/>
                      <w:sz w:val="24"/>
                    </w:rPr>
                  </w:pPr>
                  <w:r>
                    <w:rPr>
                      <w:rFonts w:ascii="Times New Roman" w:hAnsi="Times New Roman"/>
                      <w:b w:val="1"/>
                      <w:color w:val="000000"/>
                      <w:spacing w:val="0"/>
                      <w:sz w:val="24"/>
                    </w:rPr>
                    <w:t>Сведения о субъекте ПДн (категория субъекта ПДн):</w:t>
                  </w:r>
                </w:p>
              </w:tc>
            </w:tr>
            <w:tr>
              <w:trPr>
                <w:trHeight w:hRule="atLeast" w:val="257"/>
              </w:trPr>
              <w:tc>
                <w:tcPr>
                  <w:tcW w:type="dxa" w:w="796"/>
                  <w:tcBorders>
                    <w:left w:color="000000" w:sz="4" w:val="single"/>
                  </w:tcBorders>
                  <w:shd w:fill="auto" w:val="clear"/>
                  <w:tcMar>
                    <w:top w:type="dxa" w:w="0"/>
                    <w:left w:type="dxa" w:w="108"/>
                    <w:bottom w:type="dxa" w:w="0"/>
                    <w:right w:type="dxa" w:w="108"/>
                  </w:tcMar>
                </w:tcPr>
                <w:p w14:paraId="A1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ФИО</w:t>
                  </w:r>
                </w:p>
              </w:tc>
              <w:tc>
                <w:tcPr>
                  <w:tcW w:type="dxa" w:w="8625"/>
                  <w:gridSpan w:val="3"/>
                  <w:tcBorders>
                    <w:bottom w:color="000000" w:sz="4" w:val="single"/>
                    <w:right w:color="000000" w:sz="4" w:val="single"/>
                  </w:tcBorders>
                  <w:shd w:fill="auto" w:val="clear"/>
                  <w:tcMar>
                    <w:top w:type="dxa" w:w="0"/>
                    <w:left w:type="dxa" w:w="108"/>
                    <w:bottom w:type="dxa" w:w="0"/>
                    <w:right w:type="dxa" w:w="108"/>
                  </w:tcMar>
                </w:tcPr>
                <w:p w14:paraId="A2020000">
                  <w:pPr>
                    <w:pStyle w:val="Style_7"/>
                    <w:widowControl w:val="0"/>
                    <w:spacing w:after="0" w:before="0" w:line="240" w:lineRule="auto"/>
                    <w:ind w:firstLine="0" w:left="0" w:right="0"/>
                    <w:jc w:val="center"/>
                    <w:rPr>
                      <w:rFonts w:ascii="Times New Roman" w:hAnsi="Times New Roman"/>
                      <w:sz w:val="24"/>
                    </w:rPr>
                  </w:pPr>
                </w:p>
              </w:tc>
            </w:tr>
            <w:tr>
              <w:trPr>
                <w:trHeight w:hRule="atLeast" w:val="266"/>
              </w:trPr>
              <w:tc>
                <w:tcPr>
                  <w:tcW w:type="dxa" w:w="2130"/>
                  <w:gridSpan w:val="2"/>
                  <w:tcBorders>
                    <w:left w:color="000000" w:sz="4" w:val="single"/>
                  </w:tcBorders>
                  <w:shd w:fill="auto" w:val="clear"/>
                  <w:tcMar>
                    <w:top w:type="dxa" w:w="0"/>
                    <w:left w:type="dxa" w:w="108"/>
                    <w:bottom w:type="dxa" w:w="0"/>
                    <w:right w:type="dxa" w:w="108"/>
                  </w:tcMar>
                </w:tcPr>
                <w:p w14:paraId="A3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адрес проживания</w:t>
                  </w:r>
                </w:p>
              </w:tc>
              <w:tc>
                <w:tcPr>
                  <w:tcW w:type="dxa" w:w="7291"/>
                  <w:gridSpan w:val="2"/>
                  <w:tcBorders>
                    <w:bottom w:color="000000" w:sz="4" w:val="single"/>
                    <w:right w:color="000000" w:sz="4" w:val="single"/>
                  </w:tcBorders>
                  <w:shd w:fill="auto" w:val="clear"/>
                  <w:tcMar>
                    <w:top w:type="dxa" w:w="0"/>
                    <w:left w:type="dxa" w:w="108"/>
                    <w:bottom w:type="dxa" w:w="0"/>
                    <w:right w:type="dxa" w:w="108"/>
                  </w:tcMar>
                </w:tcPr>
                <w:p w14:paraId="A4020000">
                  <w:pPr>
                    <w:pStyle w:val="Style_7"/>
                    <w:widowControl w:val="0"/>
                    <w:spacing w:after="0" w:before="0" w:line="240" w:lineRule="auto"/>
                    <w:ind w:firstLine="0" w:left="0" w:right="0"/>
                    <w:jc w:val="center"/>
                    <w:rPr>
                      <w:rFonts w:ascii="Times New Roman" w:hAnsi="Times New Roman"/>
                      <w:sz w:val="24"/>
                    </w:rPr>
                  </w:pPr>
                </w:p>
              </w:tc>
            </w:tr>
            <w:tr>
              <w:trPr>
                <w:trHeight w:hRule="atLeast" w:val="283"/>
              </w:trPr>
              <w:tc>
                <w:tcPr>
                  <w:tcW w:type="dxa" w:w="9421"/>
                  <w:gridSpan w:val="4"/>
                  <w:tcBorders>
                    <w:left w:color="000000" w:sz="4" w:val="single"/>
                    <w:bottom w:color="000000" w:sz="4" w:val="single"/>
                    <w:right w:color="000000" w:sz="4" w:val="single"/>
                  </w:tcBorders>
                  <w:shd w:fill="auto" w:val="clear"/>
                  <w:tcMar>
                    <w:top w:type="dxa" w:w="0"/>
                    <w:left w:type="dxa" w:w="108"/>
                    <w:bottom w:type="dxa" w:w="0"/>
                    <w:right w:type="dxa" w:w="108"/>
                  </w:tcMar>
                </w:tcPr>
                <w:p w14:paraId="A5020000">
                  <w:pPr>
                    <w:pStyle w:val="Style_7"/>
                    <w:widowControl w:val="0"/>
                    <w:spacing w:after="0" w:before="0" w:line="240" w:lineRule="auto"/>
                    <w:ind w:firstLine="0" w:left="0" w:right="0"/>
                    <w:jc w:val="center"/>
                    <w:rPr>
                      <w:rFonts w:ascii="Times New Roman" w:hAnsi="Times New Roman"/>
                      <w:sz w:val="24"/>
                    </w:rPr>
                  </w:pPr>
                </w:p>
              </w:tc>
            </w:tr>
            <w:tr>
              <w:trPr>
                <w:trHeight w:hRule="atLeast" w:val="315"/>
              </w:trPr>
              <w:tc>
                <w:tcPr>
                  <w:tcW w:type="dxa" w:w="5246"/>
                  <w:gridSpan w:val="3"/>
                  <w:tcBorders>
                    <w:top w:color="000000" w:sz="4" w:val="single"/>
                    <w:left w:color="000000" w:sz="4" w:val="single"/>
                  </w:tcBorders>
                  <w:shd w:fill="auto" w:val="clear"/>
                  <w:tcMar>
                    <w:top w:type="dxa" w:w="0"/>
                    <w:left w:type="dxa" w:w="108"/>
                    <w:bottom w:type="dxa" w:w="0"/>
                    <w:right w:type="dxa" w:w="108"/>
                  </w:tcMar>
                </w:tcPr>
                <w:p w14:paraId="A6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данные документа, удостоверяющего личность:</w:t>
                  </w:r>
                </w:p>
              </w:tc>
              <w:tc>
                <w:tcPr>
                  <w:tcW w:type="dxa" w:w="4175"/>
                  <w:tcBorders>
                    <w:top w:color="000000" w:sz="4" w:val="single"/>
                    <w:bottom w:color="000000" w:sz="4" w:val="single"/>
                    <w:right w:color="000000" w:sz="4" w:val="single"/>
                  </w:tcBorders>
                  <w:shd w:fill="auto" w:val="clear"/>
                  <w:tcMar>
                    <w:top w:type="dxa" w:w="0"/>
                    <w:left w:type="dxa" w:w="108"/>
                    <w:bottom w:type="dxa" w:w="0"/>
                    <w:right w:type="dxa" w:w="108"/>
                  </w:tcMar>
                </w:tcPr>
                <w:p w14:paraId="A7020000">
                  <w:pPr>
                    <w:pStyle w:val="Style_7"/>
                    <w:widowControl w:val="0"/>
                    <w:spacing w:after="0" w:before="0" w:line="240" w:lineRule="auto"/>
                    <w:ind w:firstLine="0" w:left="0" w:right="0"/>
                    <w:jc w:val="center"/>
                    <w:rPr>
                      <w:rFonts w:ascii="Times New Roman" w:hAnsi="Times New Roman"/>
                      <w:sz w:val="24"/>
                    </w:rPr>
                  </w:pPr>
                </w:p>
              </w:tc>
            </w:tr>
            <w:tr>
              <w:trPr>
                <w:trHeight w:hRule="atLeast" w:val="238"/>
              </w:trPr>
              <w:tc>
                <w:tcPr>
                  <w:tcW w:type="dxa" w:w="9421"/>
                  <w:gridSpan w:val="4"/>
                  <w:tcBorders>
                    <w:left w:color="000000" w:sz="4" w:val="single"/>
                    <w:bottom w:color="000000" w:sz="4" w:val="single"/>
                    <w:right w:color="000000" w:sz="4" w:val="single"/>
                  </w:tcBorders>
                  <w:shd w:fill="auto" w:val="clear"/>
                  <w:tcMar>
                    <w:top w:type="dxa" w:w="0"/>
                    <w:left w:type="dxa" w:w="108"/>
                    <w:bottom w:type="dxa" w:w="0"/>
                    <w:right w:type="dxa" w:w="108"/>
                  </w:tcMar>
                </w:tcPr>
                <w:p w14:paraId="A8020000">
                  <w:pPr>
                    <w:pStyle w:val="Style_7"/>
                    <w:widowControl w:val="0"/>
                    <w:spacing w:after="0" w:before="0" w:line="240" w:lineRule="auto"/>
                    <w:ind w:firstLine="0" w:left="0" w:right="0"/>
                    <w:jc w:val="center"/>
                    <w:rPr>
                      <w:rFonts w:ascii="Times New Roman" w:hAnsi="Times New Roman"/>
                      <w:sz w:val="24"/>
                    </w:rPr>
                  </w:pPr>
                </w:p>
              </w:tc>
            </w:tr>
            <w:tr>
              <w:trPr>
                <w:trHeight w:hRule="atLeast" w:val="100"/>
              </w:trPr>
              <w:tc>
                <w:tcPr>
                  <w:tcW w:type="dxa" w:w="9421"/>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20000">
                  <w:pPr>
                    <w:pStyle w:val="Style_7"/>
                    <w:widowControl w:val="0"/>
                    <w:spacing w:after="0" w:before="0" w:line="240" w:lineRule="auto"/>
                    <w:ind w:firstLine="0" w:left="0" w:right="0"/>
                    <w:jc w:val="center"/>
                    <w:rPr>
                      <w:rFonts w:ascii="Times New Roman" w:hAnsi="Times New Roman"/>
                      <w:sz w:val="24"/>
                    </w:rPr>
                  </w:pPr>
                </w:p>
              </w:tc>
            </w:tr>
          </w:tbl>
          <w:p w14:paraId="AA020000">
            <w:pPr>
              <w:pStyle w:val="Style_7"/>
              <w:widowControl w:val="0"/>
              <w:spacing w:after="0" w:before="0" w:line="240" w:lineRule="auto"/>
              <w:ind w:firstLine="0" w:left="0" w:right="0"/>
              <w:jc w:val="both"/>
              <w:rPr>
                <w:rFonts w:ascii="Times New Roman" w:hAnsi="Times New Roman"/>
                <w:sz w:val="24"/>
              </w:rPr>
            </w:pPr>
          </w:p>
          <w:p w14:paraId="AB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свободно, своей волей и в своем интересе в соответствии с требованиями Федерального закона от 27.07.2006 № 152-ФЗ «О персональных данных» даю согласие уполномоченным должностным лицам Министерства экономического развития Камчатского края, находящегося по адресу: 683040, Камчатский край, г. Петропавловск-Камчатский, улица В.И. Ленина, дом 1 (далее – Оператор), на обработку* следующих персональных данных: </w:t>
            </w:r>
          </w:p>
          <w:tbl>
            <w:tblPr>
              <w:tblInd w:type="dxa" w:w="0"/>
              <w:tblLayout w:type="fixed"/>
              <w:tblCellMar>
                <w:top w:type="dxa" w:w="0"/>
                <w:left w:type="dxa" w:w="108"/>
                <w:bottom w:type="dxa" w:w="0"/>
                <w:right w:type="dxa" w:w="108"/>
              </w:tblCellMar>
            </w:tblPr>
            <w:tblGrid>
              <w:gridCol w:w="9422"/>
            </w:tblGrid>
            <w:tr>
              <w:trPr>
                <w:trHeight w:hRule="atLeast" w:val="278"/>
              </w:trPr>
              <w:tc>
                <w:tcPr>
                  <w:tcW w:type="dxa" w:w="9422"/>
                  <w:tcMar>
                    <w:top w:type="dxa" w:w="0"/>
                    <w:left w:type="dxa" w:w="108"/>
                    <w:bottom w:type="dxa" w:w="0"/>
                    <w:right w:type="dxa" w:w="108"/>
                  </w:tcMar>
                </w:tcPr>
                <w:p w14:paraId="AC020000">
                  <w:pPr>
                    <w:pStyle w:val="Style_7"/>
                    <w:widowControl w:val="0"/>
                    <w:spacing w:after="0" w:before="0" w:line="240" w:lineRule="auto"/>
                    <w:ind w:firstLine="767" w:left="0" w:right="0"/>
                    <w:jc w:val="both"/>
                    <w:rPr>
                      <w:rFonts w:ascii="Times New Roman" w:hAnsi="Times New Roman"/>
                      <w:sz w:val="24"/>
                    </w:rPr>
                  </w:pPr>
                  <w:r>
                    <w:rPr>
                      <w:rFonts w:ascii="Times New Roman" w:hAnsi="Times New Roman"/>
                      <w:color w:val="000000"/>
                      <w:spacing w:val="0"/>
                      <w:sz w:val="24"/>
                    </w:rPr>
                    <w:t>1) персональные данные, не являющиеся специальными или биометрическими: фамилия, имя, отчество (отчество – при наличии);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14:paraId="AD020000">
                  <w:pPr>
                    <w:pStyle w:val="Style_7"/>
                    <w:widowControl w:val="0"/>
                    <w:spacing w:after="0" w:before="0" w:line="240" w:lineRule="auto"/>
                    <w:ind w:firstLine="767" w:left="0" w:right="0"/>
                    <w:jc w:val="both"/>
                    <w:rPr>
                      <w:rFonts w:ascii="Times New Roman" w:hAnsi="Times New Roman"/>
                      <w:sz w:val="24"/>
                    </w:rPr>
                  </w:pPr>
                  <w:r>
                    <w:rPr>
                      <w:rFonts w:ascii="Times New Roman" w:hAnsi="Times New Roman"/>
                      <w:color w:val="000000"/>
                      <w:spacing w:val="0"/>
                      <w:sz w:val="24"/>
                    </w:rPr>
                    <w:t>2) биометрические персональные данные: ксерокопия фотографии документа, удостоверяющего личность.</w:t>
                  </w:r>
                </w:p>
              </w:tc>
            </w:tr>
          </w:tbl>
          <w:p w14:paraId="AE020000">
            <w:pPr>
              <w:pStyle w:val="Style_7"/>
              <w:widowControl w:val="0"/>
              <w:spacing w:after="0" w:before="0" w:line="240" w:lineRule="auto"/>
              <w:ind w:firstLine="0" w:left="0" w:right="0"/>
              <w:jc w:val="both"/>
              <w:rPr>
                <w:rFonts w:ascii="Times New Roman" w:hAnsi="Times New Roman"/>
                <w:sz w:val="24"/>
              </w:rPr>
            </w:pPr>
          </w:p>
          <w:p w14:paraId="AF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в целях:</w:t>
            </w:r>
          </w:p>
          <w:tbl>
            <w:tblPr>
              <w:tblInd w:type="dxa" w:w="0"/>
              <w:tblLayout w:type="fixed"/>
              <w:tblCellMar>
                <w:top w:type="dxa" w:w="0"/>
                <w:left w:type="dxa" w:w="108"/>
                <w:bottom w:type="dxa" w:w="0"/>
                <w:right w:type="dxa" w:w="108"/>
              </w:tblCellMar>
            </w:tblPr>
            <w:tblGrid>
              <w:gridCol w:w="9422"/>
            </w:tblGrid>
            <w:tr>
              <w:trPr>
                <w:trHeight w:hRule="atLeast" w:val="278"/>
              </w:trPr>
              <w:tc>
                <w:tcPr>
                  <w:tcW w:type="dxa" w:w="9422"/>
                  <w:tcMar>
                    <w:top w:type="dxa" w:w="0"/>
                    <w:left w:type="dxa" w:w="108"/>
                    <w:bottom w:type="dxa" w:w="0"/>
                    <w:right w:type="dxa" w:w="108"/>
                  </w:tcMar>
                </w:tcPr>
                <w:p w14:paraId="B0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 xml:space="preserve">соблюдения требований </w:t>
                  </w:r>
                  <w:r>
                    <w:rPr>
                      <w:rFonts w:ascii="Times New Roman" w:hAnsi="Times New Roman"/>
                      <w:color w:val="000000"/>
                      <w:spacing w:val="0"/>
                      <w:sz w:val="24"/>
                    </w:rPr>
                    <w:fldChar w:fldCharType="begin"/>
                  </w:r>
                  <w:r>
                    <w:rPr>
                      <w:rFonts w:ascii="Times New Roman" w:hAnsi="Times New Roman"/>
                      <w:color w:val="000000"/>
                      <w:spacing w:val="0"/>
                      <w:sz w:val="24"/>
                    </w:rPr>
                    <w:instrText>HYPERLINK "consultantplus://offline/ref=3A2BD984CBFEBBADAF2FA4EDA12289845F36080BF67463A441228D901B7CC57CD6F85220815A15E8DBAF99fAYDE"</w:instrText>
                  </w:r>
                  <w:r>
                    <w:rPr>
                      <w:rFonts w:ascii="Times New Roman" w:hAnsi="Times New Roman"/>
                      <w:color w:val="000000"/>
                      <w:spacing w:val="0"/>
                      <w:sz w:val="24"/>
                    </w:rPr>
                    <w:fldChar w:fldCharType="separate"/>
                  </w:r>
                  <w:r>
                    <w:rPr>
                      <w:rFonts w:ascii="Times New Roman" w:hAnsi="Times New Roman"/>
                      <w:color w:val="000000"/>
                      <w:spacing w:val="0"/>
                      <w:sz w:val="24"/>
                    </w:rPr>
                    <w:t>Конституции</w:t>
                  </w:r>
                  <w:r>
                    <w:rPr>
                      <w:rFonts w:ascii="Times New Roman" w:hAnsi="Times New Roman"/>
                      <w:color w:val="000000"/>
                      <w:spacing w:val="0"/>
                      <w:sz w:val="24"/>
                    </w:rPr>
                    <w:fldChar w:fldCharType="end"/>
                  </w:r>
                  <w:r>
                    <w:rPr>
                      <w:rFonts w:ascii="Times New Roman" w:hAnsi="Times New Roman"/>
                      <w:color w:val="000000"/>
                      <w:spacing w:val="0"/>
                      <w:sz w:val="24"/>
                    </w:rPr>
                    <w:t xml:space="preserve"> Российской Федерации, федеральных законов и иных нормативных правовых актов, внутренних актов автономной некоммерческой организации «Камчатский центр поддержки предпринимательства»,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 277-П.</w:t>
                  </w:r>
                </w:p>
                <w:p w14:paraId="B1020000">
                  <w:pPr>
                    <w:pStyle w:val="Style_7"/>
                    <w:widowControl w:val="0"/>
                    <w:spacing w:after="0" w:before="0" w:line="240" w:lineRule="auto"/>
                    <w:ind w:firstLine="0" w:left="0" w:right="0"/>
                    <w:jc w:val="both"/>
                    <w:rPr>
                      <w:rFonts w:ascii="Times New Roman" w:hAnsi="Times New Roman"/>
                      <w:sz w:val="24"/>
                    </w:rPr>
                  </w:pPr>
                </w:p>
                <w:p w14:paraId="B2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Согласие дается в том числе на информационные (рекламные) оповещения.</w:t>
                  </w:r>
                </w:p>
              </w:tc>
            </w:tr>
          </w:tbl>
          <w:p w14:paraId="B3020000">
            <w:pPr>
              <w:pStyle w:val="Style_7"/>
              <w:widowControl w:val="0"/>
              <w:spacing w:after="0" w:before="0" w:line="240" w:lineRule="auto"/>
              <w:ind w:firstLine="0" w:left="0" w:right="0"/>
              <w:jc w:val="both"/>
              <w:rPr>
                <w:rFonts w:ascii="Times New Roman" w:hAnsi="Times New Roman"/>
                <w:sz w:val="24"/>
              </w:rPr>
            </w:pPr>
          </w:p>
        </w:tc>
      </w:tr>
      <w:tr>
        <w:tc>
          <w:tcPr>
            <w:tcW w:type="dxa" w:w="9638"/>
            <w:gridSpan w:val="13"/>
            <w:shd w:fill="auto" w:val="clear"/>
            <w:tcMar>
              <w:top w:type="dxa" w:w="0"/>
              <w:left w:type="dxa" w:w="108"/>
              <w:bottom w:type="dxa" w:w="0"/>
              <w:right w:type="dxa" w:w="108"/>
            </w:tcMar>
          </w:tcPr>
          <w:p w14:paraId="B4020000">
            <w:pPr>
              <w:pStyle w:val="Style_7"/>
              <w:widowControl w:val="0"/>
              <w:spacing w:after="0" w:before="0" w:line="240" w:lineRule="auto"/>
              <w:ind w:firstLine="0" w:left="0" w:right="0"/>
              <w:jc w:val="both"/>
              <w:rPr>
                <w:rFonts w:ascii="Times New Roman" w:hAnsi="Times New Roman"/>
                <w:sz w:val="24"/>
              </w:rPr>
            </w:pPr>
          </w:p>
          <w:p w14:paraId="B5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Я предупрежден(а), что обработка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27.07.2006 № 152 – 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trPr>
          <w:trHeight w:hRule="atLeast" w:val="1038"/>
        </w:trPr>
        <w:tc>
          <w:tcPr>
            <w:tcW w:type="dxa" w:w="9638"/>
            <w:gridSpan w:val="13"/>
            <w:tcMar>
              <w:top w:type="dxa" w:w="0"/>
              <w:left w:type="dxa" w:w="108"/>
              <w:bottom w:type="dxa" w:w="0"/>
              <w:right w:type="dxa" w:w="108"/>
            </w:tcMar>
          </w:tcPr>
          <w:p w14:paraId="B6020000">
            <w:pPr>
              <w:pStyle w:val="Style_7"/>
              <w:widowControl w:val="0"/>
              <w:spacing w:after="0" w:before="0" w:line="240" w:lineRule="auto"/>
              <w:ind w:firstLine="0" w:left="0" w:right="0"/>
              <w:jc w:val="both"/>
              <w:rPr>
                <w:rFonts w:ascii="Times New Roman" w:hAnsi="Times New Roman"/>
                <w:sz w:val="24"/>
              </w:rPr>
            </w:pPr>
          </w:p>
          <w:p w14:paraId="B7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Срок действия Согласия на обработку персональных данных – с даты подписания согласия в течении 5 (пяти) лет. Так же обработка персональных данных может быть прекращена по запросу субъекта персональных данных. Согласие может быть досрочно отозвано путем подачи письменного заявления в адрес Оператора.</w:t>
            </w:r>
          </w:p>
          <w:p w14:paraId="B8020000">
            <w:pPr>
              <w:pStyle w:val="Style_7"/>
              <w:widowControl w:val="0"/>
              <w:spacing w:after="0" w:before="0" w:line="240" w:lineRule="auto"/>
              <w:ind w:firstLine="0" w:left="0" w:right="0"/>
              <w:jc w:val="both"/>
              <w:rPr>
                <w:rFonts w:ascii="Times New Roman" w:hAnsi="Times New Roman"/>
                <w:sz w:val="24"/>
              </w:rPr>
            </w:pPr>
          </w:p>
          <w:p w14:paraId="B902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пп.2-11 ч.1 ст.6 и ч.2 ст.10 Федерального закона от 27.07.2006 № 152-ФЗ «О персональных данных».</w:t>
            </w:r>
          </w:p>
        </w:tc>
      </w:tr>
      <w:tr>
        <w:tc>
          <w:tcPr>
            <w:tcW w:type="dxa" w:w="3317"/>
            <w:gridSpan w:val="6"/>
            <w:tcBorders>
              <w:bottom w:color="000000" w:sz="4" w:val="single"/>
            </w:tcBorders>
            <w:tcMar>
              <w:top w:type="dxa" w:w="0"/>
              <w:left w:type="dxa" w:w="108"/>
              <w:bottom w:type="dxa" w:w="0"/>
              <w:right w:type="dxa" w:w="108"/>
            </w:tcMar>
          </w:tcPr>
          <w:p w14:paraId="BA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648"/>
            <w:tcMar>
              <w:top w:type="dxa" w:w="0"/>
              <w:left w:type="dxa" w:w="108"/>
              <w:bottom w:type="dxa" w:w="0"/>
              <w:right w:type="dxa" w:w="108"/>
            </w:tcMar>
          </w:tcPr>
          <w:p w14:paraId="BB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2584"/>
            <w:gridSpan w:val="3"/>
            <w:tcBorders>
              <w:bottom w:color="000000" w:sz="4" w:val="single"/>
            </w:tcBorders>
            <w:tcMar>
              <w:top w:type="dxa" w:w="0"/>
              <w:left w:type="dxa" w:w="108"/>
              <w:bottom w:type="dxa" w:w="0"/>
              <w:right w:type="dxa" w:w="108"/>
            </w:tcMar>
          </w:tcPr>
          <w:p w14:paraId="BC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506"/>
            <w:tcMar>
              <w:top w:type="dxa" w:w="0"/>
              <w:left w:type="dxa" w:w="108"/>
              <w:bottom w:type="dxa" w:w="0"/>
              <w:right w:type="dxa" w:w="108"/>
            </w:tcMar>
          </w:tcPr>
          <w:p w14:paraId="BD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2583"/>
            <w:gridSpan w:val="2"/>
            <w:tcBorders>
              <w:bottom w:color="000000" w:sz="4" w:val="single"/>
            </w:tcBorders>
            <w:tcMar>
              <w:top w:type="dxa" w:w="0"/>
              <w:left w:type="dxa" w:w="108"/>
              <w:bottom w:type="dxa" w:w="0"/>
              <w:right w:type="dxa" w:w="108"/>
            </w:tcMar>
          </w:tcPr>
          <w:p w14:paraId="BE020000">
            <w:pPr>
              <w:pStyle w:val="Style_7"/>
              <w:widowControl w:val="0"/>
              <w:spacing w:after="0" w:before="0" w:line="240" w:lineRule="auto"/>
              <w:ind w:firstLine="0" w:left="0" w:right="0"/>
              <w:jc w:val="center"/>
              <w:rPr>
                <w:rFonts w:ascii="Times New Roman" w:hAnsi="Times New Roman"/>
                <w:sz w:val="24"/>
                <w:vertAlign w:val="superscript"/>
              </w:rPr>
            </w:pPr>
          </w:p>
        </w:tc>
      </w:tr>
      <w:tr>
        <w:tc>
          <w:tcPr>
            <w:tcW w:type="dxa" w:w="3317"/>
            <w:gridSpan w:val="6"/>
            <w:tcMar>
              <w:top w:type="dxa" w:w="0"/>
              <w:left w:type="dxa" w:w="108"/>
              <w:bottom w:type="dxa" w:w="0"/>
              <w:right w:type="dxa" w:w="108"/>
            </w:tcMar>
          </w:tcPr>
          <w:p w14:paraId="BF020000">
            <w:pPr>
              <w:pStyle w:val="Style_7"/>
              <w:widowControl w:val="0"/>
              <w:spacing w:after="0" w:before="0" w:line="240" w:lineRule="auto"/>
              <w:ind w:firstLine="0" w:left="0" w:right="0"/>
              <w:jc w:val="center"/>
              <w:rPr>
                <w:rFonts w:ascii="Times New Roman" w:hAnsi="Times New Roman"/>
                <w:sz w:val="24"/>
                <w:vertAlign w:val="superscript"/>
              </w:rPr>
            </w:pPr>
            <w:r>
              <w:rPr>
                <w:rFonts w:ascii="Times New Roman" w:hAnsi="Times New Roman"/>
                <w:color w:val="000000"/>
                <w:spacing w:val="0"/>
                <w:sz w:val="24"/>
                <w:vertAlign w:val="superscript"/>
              </w:rPr>
              <w:t>(дата)</w:t>
            </w:r>
          </w:p>
        </w:tc>
        <w:tc>
          <w:tcPr>
            <w:tcW w:type="dxa" w:w="648"/>
            <w:tcMar>
              <w:top w:type="dxa" w:w="0"/>
              <w:left w:type="dxa" w:w="108"/>
              <w:bottom w:type="dxa" w:w="0"/>
              <w:right w:type="dxa" w:w="108"/>
            </w:tcMar>
          </w:tcPr>
          <w:p w14:paraId="C0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2584"/>
            <w:gridSpan w:val="3"/>
            <w:tcMar>
              <w:top w:type="dxa" w:w="0"/>
              <w:left w:type="dxa" w:w="108"/>
              <w:bottom w:type="dxa" w:w="0"/>
              <w:right w:type="dxa" w:w="108"/>
            </w:tcMar>
          </w:tcPr>
          <w:p w14:paraId="C1020000">
            <w:pPr>
              <w:pStyle w:val="Style_7"/>
              <w:widowControl w:val="0"/>
              <w:spacing w:after="0" w:before="0" w:line="240" w:lineRule="auto"/>
              <w:ind w:firstLine="0" w:left="0" w:right="0"/>
              <w:jc w:val="center"/>
              <w:rPr>
                <w:rFonts w:ascii="Times New Roman" w:hAnsi="Times New Roman"/>
                <w:sz w:val="24"/>
                <w:vertAlign w:val="superscript"/>
              </w:rPr>
            </w:pPr>
            <w:r>
              <w:rPr>
                <w:rFonts w:ascii="Times New Roman" w:hAnsi="Times New Roman"/>
                <w:color w:val="000000"/>
                <w:spacing w:val="0"/>
                <w:sz w:val="24"/>
                <w:vertAlign w:val="superscript"/>
              </w:rPr>
              <w:t>(подпись)</w:t>
            </w:r>
          </w:p>
        </w:tc>
        <w:tc>
          <w:tcPr>
            <w:tcW w:type="dxa" w:w="506"/>
            <w:tcMar>
              <w:top w:type="dxa" w:w="0"/>
              <w:left w:type="dxa" w:w="108"/>
              <w:bottom w:type="dxa" w:w="0"/>
              <w:right w:type="dxa" w:w="108"/>
            </w:tcMar>
          </w:tcPr>
          <w:p w14:paraId="C2020000">
            <w:pPr>
              <w:pStyle w:val="Style_7"/>
              <w:widowControl w:val="0"/>
              <w:spacing w:after="0" w:before="0" w:line="240" w:lineRule="auto"/>
              <w:ind w:firstLine="0" w:left="0" w:right="0"/>
              <w:jc w:val="center"/>
              <w:rPr>
                <w:rFonts w:ascii="Times New Roman" w:hAnsi="Times New Roman"/>
                <w:sz w:val="24"/>
                <w:vertAlign w:val="superscript"/>
              </w:rPr>
            </w:pPr>
          </w:p>
        </w:tc>
        <w:tc>
          <w:tcPr>
            <w:tcW w:type="dxa" w:w="2583"/>
            <w:gridSpan w:val="2"/>
            <w:tcMar>
              <w:top w:type="dxa" w:w="0"/>
              <w:left w:type="dxa" w:w="108"/>
              <w:bottom w:type="dxa" w:w="0"/>
              <w:right w:type="dxa" w:w="108"/>
            </w:tcMar>
          </w:tcPr>
          <w:p w14:paraId="C3020000">
            <w:pPr>
              <w:pStyle w:val="Style_7"/>
              <w:widowControl w:val="0"/>
              <w:spacing w:after="0" w:before="0" w:line="240" w:lineRule="auto"/>
              <w:ind w:firstLine="0" w:left="0" w:right="0"/>
              <w:jc w:val="center"/>
              <w:rPr>
                <w:rFonts w:ascii="Times New Roman" w:hAnsi="Times New Roman"/>
                <w:sz w:val="24"/>
                <w:vertAlign w:val="superscript"/>
              </w:rPr>
            </w:pPr>
            <w:r>
              <w:rPr>
                <w:rFonts w:ascii="Times New Roman" w:hAnsi="Times New Roman"/>
                <w:color w:val="000000"/>
                <w:spacing w:val="0"/>
                <w:sz w:val="24"/>
                <w:vertAlign w:val="superscript"/>
              </w:rPr>
              <w:t>(расшифровка подписи)</w:t>
            </w:r>
          </w:p>
        </w:tc>
      </w:tr>
    </w:tbl>
    <w:p w14:paraId="C4020000">
      <w:pPr>
        <w:pStyle w:val="Style_7"/>
        <w:spacing w:after="0" w:before="0" w:line="240" w:lineRule="auto"/>
        <w:ind/>
        <w:jc w:val="center"/>
        <w:rPr>
          <w:rFonts w:ascii="Times New Roman" w:hAnsi="Times New Roman"/>
          <w:sz w:val="24"/>
        </w:rPr>
      </w:pPr>
    </w:p>
    <w:p w14:paraId="C5020000">
      <w:pPr>
        <w:pStyle w:val="Style_7"/>
        <w:ind/>
        <w:jc w:val="both"/>
        <w:rPr>
          <w:rFonts w:ascii="Times New Roman" w:hAnsi="Times New Roman"/>
          <w:sz w:val="24"/>
        </w:rPr>
      </w:pPr>
      <w:r>
        <w:rPr>
          <w:rFonts w:ascii="Times New Roman" w:hAnsi="Times New Roman"/>
          <w:sz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C6020000">
      <w:r>
        <w:br w:type="page"/>
      </w:r>
    </w:p>
    <w:p w14:paraId="C7020000">
      <w:pPr>
        <w:spacing w:after="0" w:line="240" w:lineRule="auto"/>
        <w:ind w:firstLine="0" w:left="5528"/>
        <w:jc w:val="left"/>
        <w:rPr>
          <w:rFonts w:ascii="Times New Roman" w:hAnsi="Times New Roman"/>
          <w:sz w:val="28"/>
        </w:rPr>
      </w:pPr>
      <w:r>
        <w:rPr>
          <w:rFonts w:ascii="Times New Roman" w:hAnsi="Times New Roman"/>
          <w:sz w:val="28"/>
        </w:rPr>
        <w:t>Приложение 6</w:t>
      </w:r>
    </w:p>
    <w:p w14:paraId="C8020000">
      <w:pPr>
        <w:spacing w:after="0" w:line="240" w:lineRule="auto"/>
        <w:ind w:firstLine="0" w:left="5528"/>
        <w:jc w:val="left"/>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включенным в реестр социальных предприятий</w:t>
      </w:r>
    </w:p>
    <w:p w14:paraId="C9020000">
      <w:pPr>
        <w:spacing w:after="0" w:line="240" w:lineRule="auto"/>
        <w:ind w:firstLine="0" w:left="5386"/>
        <w:jc w:val="left"/>
        <w:rPr>
          <w:rFonts w:ascii="Times New Roman" w:hAnsi="Times New Roman"/>
          <w:sz w:val="28"/>
        </w:rPr>
      </w:pPr>
    </w:p>
    <w:p w14:paraId="CA020000">
      <w:pPr>
        <w:spacing w:after="0" w:line="240" w:lineRule="auto"/>
        <w:ind/>
        <w:jc w:val="right"/>
        <w:rPr>
          <w:rFonts w:ascii="Times New Roman" w:hAnsi="Times New Roman"/>
          <w:sz w:val="28"/>
        </w:rPr>
      </w:pPr>
      <w:r>
        <w:rPr>
          <w:rFonts w:ascii="Times New Roman" w:hAnsi="Times New Roman"/>
          <w:sz w:val="28"/>
        </w:rPr>
        <w:t xml:space="preserve">ФОРМА </w:t>
      </w:r>
    </w:p>
    <w:p w14:paraId="CB020000">
      <w:pPr>
        <w:pStyle w:val="Style_7"/>
        <w:spacing w:after="0" w:before="0" w:line="240" w:lineRule="auto"/>
        <w:ind/>
        <w:jc w:val="right"/>
        <w:rPr>
          <w:rFonts w:ascii="Times New Roman" w:hAnsi="Times New Roman"/>
          <w:sz w:val="28"/>
        </w:rPr>
      </w:pPr>
    </w:p>
    <w:p w14:paraId="CC020000">
      <w:pPr>
        <w:pStyle w:val="Style_7"/>
        <w:spacing w:after="0" w:before="0" w:line="240" w:lineRule="auto"/>
        <w:ind/>
        <w:jc w:val="center"/>
        <w:rPr>
          <w:rFonts w:ascii="Times New Roman" w:hAnsi="Times New Roman"/>
          <w:sz w:val="28"/>
        </w:rPr>
      </w:pPr>
      <w:r>
        <w:rPr>
          <w:rFonts w:ascii="Times New Roman" w:hAnsi="Times New Roman"/>
          <w:sz w:val="28"/>
        </w:rPr>
        <w:t>Бизнес-план</w:t>
      </w:r>
    </w:p>
    <w:p w14:paraId="CD020000">
      <w:pPr>
        <w:pStyle w:val="Style_7"/>
        <w:spacing w:line="240" w:lineRule="auto"/>
        <w:ind/>
        <w:jc w:val="center"/>
        <w:rPr>
          <w:rFonts w:ascii="Times New Roman" w:hAnsi="Times New Roman"/>
          <w:sz w:val="24"/>
        </w:rPr>
      </w:pPr>
      <w:r>
        <w:rPr>
          <w:rFonts w:ascii="Times New Roman" w:hAnsi="Times New Roman"/>
          <w:sz w:val="28"/>
        </w:rPr>
        <w:t>для субъектов малого и среднего предпринимательства на участие в конкурсе для предоставления грантов в форме субсидий субъектам малого и среднего предпринимательства, включенным в реестр социальных предприятий</w:t>
      </w:r>
    </w:p>
    <w:p w14:paraId="CE020000">
      <w:pPr>
        <w:pStyle w:val="Style_7"/>
        <w:spacing w:line="240" w:lineRule="auto"/>
        <w:ind w:firstLine="720" w:left="0" w:right="0"/>
        <w:jc w:val="both"/>
        <w:rPr>
          <w:rFonts w:ascii="Times New Roman" w:hAnsi="Times New Roman"/>
          <w:sz w:val="24"/>
        </w:rPr>
      </w:pPr>
      <w:r>
        <w:rPr>
          <w:rFonts w:ascii="Times New Roman" w:hAnsi="Times New Roman"/>
          <w:sz w:val="24"/>
        </w:rPr>
        <w:t>Требования к заполнению формы бизнес-плана:</w:t>
      </w:r>
    </w:p>
    <w:p w14:paraId="CF020000">
      <w:pPr>
        <w:pStyle w:val="Style_7"/>
        <w:spacing w:after="0" w:before="0" w:line="240" w:lineRule="auto"/>
        <w:ind w:firstLine="720" w:left="0" w:right="0"/>
        <w:jc w:val="both"/>
        <w:rPr>
          <w:rFonts w:ascii="Times New Roman" w:hAnsi="Times New Roman"/>
          <w:sz w:val="24"/>
        </w:rPr>
      </w:pPr>
      <w:r>
        <w:rPr>
          <w:rFonts w:ascii="Times New Roman" w:hAnsi="Times New Roman"/>
          <w:sz w:val="24"/>
        </w:rPr>
        <w:t>1. Все разделы и пункты бизнес-плана подлежат заполнению.</w:t>
      </w:r>
    </w:p>
    <w:p w14:paraId="D0020000">
      <w:pPr>
        <w:pStyle w:val="Style_7"/>
        <w:spacing w:after="0" w:before="0" w:line="240" w:lineRule="auto"/>
        <w:ind w:firstLine="720" w:left="0" w:right="0"/>
        <w:jc w:val="both"/>
        <w:rPr>
          <w:rFonts w:ascii="Times New Roman" w:hAnsi="Times New Roman"/>
          <w:sz w:val="24"/>
        </w:rPr>
      </w:pPr>
      <w:r>
        <w:rPr>
          <w:rFonts w:ascii="Times New Roman" w:hAnsi="Times New Roman"/>
          <w:sz w:val="24"/>
        </w:rPr>
        <w:t>2. Если какие-либо из пунктов не имеют отношения к бизнес-проекту заявителя, следует указать данную информацию.</w:t>
      </w:r>
    </w:p>
    <w:p w14:paraId="D1020000">
      <w:pPr>
        <w:pStyle w:val="Style_7"/>
        <w:spacing w:after="0" w:before="0" w:line="240" w:lineRule="auto"/>
        <w:ind w:firstLine="720" w:left="0" w:right="0"/>
        <w:jc w:val="both"/>
        <w:rPr>
          <w:rFonts w:ascii="Times New Roman" w:hAnsi="Times New Roman"/>
          <w:sz w:val="24"/>
        </w:rPr>
      </w:pPr>
      <w:r>
        <w:rPr>
          <w:rFonts w:ascii="Times New Roman" w:hAnsi="Times New Roman"/>
          <w:sz w:val="24"/>
        </w:rPr>
        <w:t>3. Разделы, пункты бизнес-плана, вопросы, таблицы, а также части таблиц не подлежат удалению.</w:t>
      </w:r>
    </w:p>
    <w:p w14:paraId="D2020000">
      <w:pPr>
        <w:pStyle w:val="Style_7"/>
        <w:spacing w:after="0" w:before="0" w:line="240" w:lineRule="auto"/>
        <w:ind w:firstLine="720" w:left="0" w:right="0"/>
        <w:jc w:val="both"/>
        <w:rPr>
          <w:rFonts w:ascii="Times New Roman" w:hAnsi="Times New Roman"/>
          <w:sz w:val="24"/>
        </w:rPr>
      </w:pPr>
      <w:r>
        <w:rPr>
          <w:rFonts w:ascii="Times New Roman" w:hAnsi="Times New Roman"/>
          <w:sz w:val="24"/>
        </w:rPr>
        <w:t>4. Информация во всех пунктах бизнес-плана указывается в специально обозначенных полях или таблицах.</w:t>
      </w:r>
    </w:p>
    <w:p w14:paraId="D3020000">
      <w:pPr>
        <w:pStyle w:val="Style_7"/>
        <w:spacing w:after="0" w:before="0" w:line="240" w:lineRule="auto"/>
        <w:ind w:firstLine="720" w:left="0" w:right="0"/>
        <w:jc w:val="both"/>
        <w:rPr>
          <w:rFonts w:ascii="Times New Roman" w:hAnsi="Times New Roman"/>
          <w:sz w:val="24"/>
        </w:rPr>
      </w:pPr>
      <w:r>
        <w:rPr>
          <w:rFonts w:ascii="Times New Roman" w:hAnsi="Times New Roman"/>
          <w:sz w:val="24"/>
        </w:rPr>
        <w:t>5. Количество символов в специально обозначенных полях не ограничено.</w:t>
      </w:r>
    </w:p>
    <w:p w14:paraId="D4020000">
      <w:pPr>
        <w:pStyle w:val="Style_7"/>
        <w:spacing w:after="0" w:before="0" w:line="240" w:lineRule="auto"/>
        <w:ind w:firstLine="720" w:left="0" w:right="0"/>
        <w:jc w:val="both"/>
        <w:rPr>
          <w:rFonts w:ascii="Times New Roman" w:hAnsi="Times New Roman"/>
          <w:sz w:val="24"/>
        </w:rPr>
      </w:pPr>
      <w:r>
        <w:rPr>
          <w:rFonts w:ascii="Times New Roman" w:hAnsi="Times New Roman"/>
          <w:sz w:val="24"/>
        </w:rPr>
        <w:t>6. Количество строк во всех таблицах можно увеличивать в зависимости от объема информации.</w:t>
      </w:r>
    </w:p>
    <w:p w14:paraId="D5020000">
      <w:pPr>
        <w:pStyle w:val="Style_7"/>
        <w:spacing w:after="0" w:before="0" w:line="240" w:lineRule="auto"/>
        <w:ind w:firstLine="709" w:left="0" w:right="0"/>
        <w:jc w:val="both"/>
        <w:rPr>
          <w:rFonts w:ascii="Times New Roman" w:hAnsi="Times New Roman"/>
          <w:sz w:val="24"/>
        </w:rPr>
      </w:pPr>
      <w:r>
        <w:rPr>
          <w:rFonts w:ascii="Times New Roman" w:hAnsi="Times New Roman"/>
          <w:sz w:val="24"/>
        </w:rPr>
        <w:t>7. Если есть необходимость указать дополнительную информацию по разделу, ее следует указывать в пункте «Дополнительная информация» каждого раздела.</w:t>
      </w:r>
    </w:p>
    <w:p w14:paraId="D6020000">
      <w:pPr>
        <w:pStyle w:val="Style_7"/>
        <w:tabs>
          <w:tab w:leader="none" w:pos="708" w:val="clear"/>
          <w:tab w:leader="none" w:pos="1134" w:val="left"/>
        </w:tabs>
        <w:spacing w:after="0" w:before="0" w:line="240" w:lineRule="auto"/>
        <w:ind w:firstLine="709" w:left="0" w:right="0"/>
        <w:jc w:val="both"/>
        <w:rPr>
          <w:rFonts w:ascii="Times New Roman" w:hAnsi="Times New Roman"/>
          <w:sz w:val="24"/>
        </w:rPr>
      </w:pPr>
      <w:r>
        <w:rPr>
          <w:rFonts w:ascii="Times New Roman" w:hAnsi="Times New Roman"/>
          <w:sz w:val="24"/>
        </w:rPr>
        <w:t xml:space="preserve">8. Не допускается заполнение и внесение правок в бизнес-план рукописным способом. </w:t>
      </w:r>
    </w:p>
    <w:p w14:paraId="D7020000">
      <w:pPr>
        <w:pStyle w:val="Style_7"/>
        <w:spacing w:after="0" w:before="0"/>
        <w:ind w:firstLine="709" w:left="0" w:right="0"/>
        <w:jc w:val="both"/>
        <w:rPr>
          <w:rFonts w:ascii="Times New Roman" w:hAnsi="Times New Roman"/>
          <w:sz w:val="24"/>
        </w:rPr>
      </w:pPr>
    </w:p>
    <w:p w14:paraId="D8020000">
      <w:pPr>
        <w:pStyle w:val="Style_7"/>
        <w:ind/>
        <w:jc w:val="center"/>
        <w:rPr>
          <w:rFonts w:ascii="Times New Roman" w:hAnsi="Times New Roman"/>
          <w:sz w:val="24"/>
        </w:rPr>
      </w:pPr>
      <w:r>
        <w:rPr>
          <w:rFonts w:ascii="Times New Roman" w:hAnsi="Times New Roman"/>
          <w:sz w:val="24"/>
        </w:rPr>
        <w:t>«Бизнес-план»</w:t>
      </w:r>
    </w:p>
    <w:p w14:paraId="D9020000">
      <w:pPr>
        <w:pStyle w:val="Style_7"/>
        <w:ind w:firstLine="720" w:left="0" w:right="0"/>
        <w:jc w:val="both"/>
        <w:rPr>
          <w:rFonts w:ascii="Times New Roman" w:hAnsi="Times New Roman"/>
        </w:rPr>
      </w:pPr>
      <w:r>
        <w:rPr>
          <w:rFonts w:ascii="Times New Roman" w:hAnsi="Times New Roman"/>
          <w:sz w:val="24"/>
        </w:rPr>
        <w:t>Название проекта:</w:t>
      </w:r>
      <w:r>
        <w:rPr>
          <w:rFonts w:ascii="Times New Roman" w:hAnsi="Times New Roman"/>
        </w:rPr>
        <w:t xml:space="preserve"> _______________________________________________________</w:t>
      </w:r>
    </w:p>
    <w:p w14:paraId="DA020000">
      <w:pPr>
        <w:pStyle w:val="Style_7"/>
        <w:spacing w:after="0" w:before="0"/>
        <w:ind w:firstLine="720" w:left="0" w:right="0"/>
        <w:jc w:val="both"/>
        <w:rPr>
          <w:rFonts w:ascii="Times New Roman" w:hAnsi="Times New Roman"/>
        </w:rPr>
      </w:pPr>
      <w:r>
        <w:rPr>
          <w:rFonts w:ascii="Times New Roman" w:hAnsi="Times New Roman"/>
        </w:rPr>
        <w:t>_________________________________________________________________________</w:t>
      </w:r>
    </w:p>
    <w:p w14:paraId="DB020000">
      <w:pPr>
        <w:pStyle w:val="Style_7"/>
        <w:spacing w:after="0" w:before="0"/>
        <w:ind w:firstLine="720" w:left="0" w:right="0"/>
        <w:jc w:val="both"/>
        <w:rPr>
          <w:rFonts w:ascii="Times New Roman" w:hAnsi="Times New Roman"/>
        </w:rPr>
      </w:pPr>
    </w:p>
    <w:tbl>
      <w:tblPr>
        <w:tblInd w:type="dxa" w:w="108"/>
        <w:tblLayout w:type="fixed"/>
        <w:tblCellMar>
          <w:top w:type="dxa" w:w="0"/>
          <w:left w:type="dxa" w:w="108"/>
          <w:bottom w:type="dxa" w:w="0"/>
          <w:right w:type="dxa" w:w="108"/>
        </w:tblCellMar>
      </w:tblPr>
      <w:tblGrid>
        <w:gridCol w:w="4830"/>
        <w:gridCol w:w="4700"/>
      </w:tblGrid>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Ф.И.О. индивидуального предпринимателя (главы крестьянского (фермерского) хозяйства) /Наименование юридического лица</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ИНН</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ОГРН/ОГРНИП</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Основной вид деятельности, по которому реализуется проект</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Режим(ы) налогообложения</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Дата регистрации в качестве ИП, ГКФХ или юридического лица</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Место осуществления предпринимательской деятельности</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Контактный телефон</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Адрес электронной почты</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Сумма расходов, предусмотренных на реализацию проекта (тыс. рублей)</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2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Объем собственных вложений в проект (тыс. рублей)</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20000">
            <w:pPr>
              <w:pStyle w:val="Style_7"/>
              <w:widowControl w:val="0"/>
              <w:tabs>
                <w:tab w:leader="none" w:pos="708" w:val="clear"/>
                <w:tab w:leader="none" w:pos="2805" w:val="left"/>
              </w:tabs>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Сведения о наличии специального образования ИП, ГКФХ или руководителя юридического лица, необходимого для реализации проекта</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20000">
            <w:pPr>
              <w:pStyle w:val="Style_7"/>
              <w:widowControl w:val="0"/>
              <w:tabs>
                <w:tab w:leader="none" w:pos="708" w:val="clear"/>
                <w:tab w:leader="none" w:pos="3443" w:val="left"/>
              </w:tabs>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Опыт работы, связанный с проектом</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20000">
            <w:pPr>
              <w:pStyle w:val="Style_7"/>
              <w:widowControl w:val="0"/>
              <w:spacing w:after="0" w:before="0" w:line="264" w:lineRule="auto"/>
              <w:ind w:firstLine="0" w:left="0" w:right="0"/>
              <w:jc w:val="both"/>
              <w:rPr>
                <w:rFonts w:ascii="Times New Roman" w:hAnsi="Times New Roman"/>
                <w:sz w:val="20"/>
              </w:rPr>
            </w:pPr>
          </w:p>
        </w:tc>
      </w:tr>
      <w:tr>
        <w:tc>
          <w:tcPr>
            <w:tcW w:type="dxa" w:w="48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20000">
            <w:pPr>
              <w:pStyle w:val="Style_7"/>
              <w:widowControl w:val="0"/>
              <w:tabs>
                <w:tab w:leader="none" w:pos="708" w:val="clear"/>
                <w:tab w:leader="none" w:pos="3443" w:val="left"/>
              </w:tabs>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СНИЛС ИП, ГКФХ или руководителя юридического лица</w:t>
            </w:r>
          </w:p>
        </w:tc>
        <w:tc>
          <w:tcPr>
            <w:tcW w:type="dxa" w:w="4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20000">
            <w:pPr>
              <w:pStyle w:val="Style_7"/>
              <w:widowControl w:val="0"/>
              <w:spacing w:after="0" w:before="0" w:line="264" w:lineRule="auto"/>
              <w:ind w:firstLine="0" w:left="0" w:right="0"/>
              <w:jc w:val="both"/>
              <w:rPr>
                <w:rFonts w:ascii="Times New Roman" w:hAnsi="Times New Roman"/>
                <w:sz w:val="20"/>
              </w:rPr>
            </w:pPr>
          </w:p>
        </w:tc>
      </w:tr>
    </w:tbl>
    <w:p w14:paraId="F8020000">
      <w:pPr>
        <w:pStyle w:val="Style_7"/>
        <w:spacing w:after="0" w:before="0"/>
        <w:ind w:firstLine="720" w:left="0" w:right="0"/>
        <w:jc w:val="both"/>
        <w:rPr>
          <w:rFonts w:ascii="Times New Roman" w:hAnsi="Times New Roman"/>
        </w:rPr>
      </w:pPr>
    </w:p>
    <w:p w14:paraId="F9020000">
      <w:pPr>
        <w:pStyle w:val="Style_7"/>
        <w:widowControl w:val="0"/>
        <w:numPr>
          <w:ilvl w:val="0"/>
          <w:numId w:val="0"/>
        </w:numPr>
        <w:spacing w:after="108" w:before="108"/>
        <w:ind w:firstLine="0" w:left="0" w:right="0"/>
        <w:jc w:val="center"/>
        <w:outlineLvl w:val="0"/>
        <w:rPr>
          <w:rFonts w:ascii="Times New Roman" w:hAnsi="Times New Roman"/>
          <w:sz w:val="24"/>
        </w:rPr>
      </w:pPr>
      <w:r>
        <w:rPr>
          <w:rFonts w:ascii="Times New Roman" w:hAnsi="Times New Roman"/>
          <w:sz w:val="24"/>
        </w:rPr>
        <w:t>1. Описание предприятия и отрасли</w:t>
      </w:r>
    </w:p>
    <w:p w14:paraId="FA020000">
      <w:pPr>
        <w:pStyle w:val="Style_7"/>
        <w:spacing w:after="0" w:before="0"/>
        <w:ind w:firstLine="720" w:left="0" w:right="0"/>
        <w:jc w:val="both"/>
        <w:rPr>
          <w:rFonts w:ascii="Times New Roman" w:hAnsi="Times New Roman"/>
          <w:sz w:val="24"/>
        </w:rPr>
      </w:pPr>
    </w:p>
    <w:p w14:paraId="FB020000">
      <w:pPr>
        <w:pStyle w:val="Style_7"/>
        <w:ind w:firstLine="720" w:left="0" w:right="0"/>
        <w:jc w:val="both"/>
        <w:rPr>
          <w:rFonts w:ascii="Times New Roman" w:hAnsi="Times New Roman"/>
          <w:sz w:val="24"/>
        </w:rPr>
      </w:pPr>
      <w:r>
        <w:rPr>
          <w:rFonts w:ascii="Times New Roman" w:hAnsi="Times New Roman"/>
          <w:sz w:val="24"/>
        </w:rPr>
        <w:t xml:space="preserve">1.1. Каковы причины начала осуществления Вами предпринимательской деятельности, почему Вы выбрали данное направление деятельности? Опишите, чем Вы занимаетесь (будете заниматься) как индивидуальный предприниматель или глава крестьянского (фермерского) хозяйства либо юридическое лицо. </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20000">
            <w:pPr>
              <w:pStyle w:val="Style_7"/>
              <w:widowControl w:val="0"/>
              <w:spacing w:after="160" w:before="0" w:line="264" w:lineRule="auto"/>
              <w:ind w:firstLine="0" w:left="0" w:right="0"/>
              <w:jc w:val="both"/>
              <w:rPr>
                <w:rFonts w:ascii="Times New Roman" w:hAnsi="Times New Roman"/>
                <w:sz w:val="24"/>
              </w:rPr>
            </w:pPr>
          </w:p>
        </w:tc>
      </w:tr>
    </w:tbl>
    <w:p w14:paraId="FD020000">
      <w:pPr>
        <w:pStyle w:val="Style_7"/>
        <w:spacing w:after="0" w:before="0"/>
        <w:ind w:firstLine="720" w:left="0" w:right="0"/>
        <w:jc w:val="both"/>
        <w:rPr>
          <w:rFonts w:ascii="Times New Roman" w:hAnsi="Times New Roman"/>
          <w:sz w:val="24"/>
        </w:rPr>
      </w:pPr>
    </w:p>
    <w:p w14:paraId="FE020000">
      <w:pPr>
        <w:pStyle w:val="Style_7"/>
        <w:ind w:firstLine="720" w:left="0" w:right="0"/>
        <w:jc w:val="both"/>
        <w:rPr>
          <w:rFonts w:ascii="Times New Roman" w:hAnsi="Times New Roman"/>
          <w:sz w:val="24"/>
        </w:rPr>
      </w:pPr>
      <w:r>
        <w:rPr>
          <w:rFonts w:ascii="Times New Roman" w:hAnsi="Times New Roman"/>
          <w:sz w:val="24"/>
        </w:rPr>
        <w:t>1.2. Опишите, какие разрешительные документы требуются для осуществления выбранного Вами вида деятельности. Укажите ссылку на нормативный документ или источник информации. Укажите, как и когда планируете получить данные документы. Какие необходимы для этого затраты?</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20000">
            <w:pPr>
              <w:pStyle w:val="Style_7"/>
              <w:widowControl w:val="0"/>
              <w:spacing w:after="160" w:before="0" w:line="264" w:lineRule="auto"/>
              <w:ind w:firstLine="0" w:left="0" w:right="0"/>
              <w:jc w:val="both"/>
              <w:rPr>
                <w:rFonts w:ascii="Times New Roman" w:hAnsi="Times New Roman"/>
                <w:sz w:val="24"/>
              </w:rPr>
            </w:pPr>
          </w:p>
        </w:tc>
      </w:tr>
    </w:tbl>
    <w:p w14:paraId="00030000">
      <w:pPr>
        <w:pStyle w:val="Style_7"/>
        <w:spacing w:after="0" w:before="0"/>
        <w:ind w:firstLine="720" w:left="0" w:right="0"/>
        <w:jc w:val="both"/>
        <w:rPr>
          <w:rFonts w:ascii="Times New Roman" w:hAnsi="Times New Roman"/>
          <w:sz w:val="24"/>
        </w:rPr>
      </w:pPr>
    </w:p>
    <w:p w14:paraId="01030000">
      <w:pPr>
        <w:pStyle w:val="Style_7"/>
        <w:ind w:firstLine="720" w:left="0" w:right="0"/>
        <w:jc w:val="both"/>
        <w:rPr>
          <w:rFonts w:ascii="Times New Roman" w:hAnsi="Times New Roman"/>
          <w:sz w:val="24"/>
        </w:rPr>
      </w:pPr>
      <w:r>
        <w:rPr>
          <w:rFonts w:ascii="Times New Roman" w:hAnsi="Times New Roman"/>
          <w:sz w:val="24"/>
        </w:rPr>
        <w:t>1.3. Сколько средств Вы уже вложили в реализацию проекта, за исключением расходов, подтверждающих уровень софинансирования расходов, связанных с реализацией проекта, в размере не менее 25 процентов от размера расходов, предусмотренных на реализацию проекта и произведенных заявителем до даты подачи конкурсной заявки? Каков источник финансирования (собственные средства, заем, кредит)?</w:t>
      </w:r>
    </w:p>
    <w:tbl>
      <w:tblPr>
        <w:tblInd w:type="dxa" w:w="0"/>
        <w:tblLayout w:type="fixed"/>
        <w:tblCellMar>
          <w:top w:type="dxa" w:w="0"/>
          <w:left w:type="dxa" w:w="108"/>
          <w:bottom w:type="dxa" w:w="0"/>
          <w:right w:type="dxa" w:w="108"/>
        </w:tblCellMar>
      </w:tblPr>
      <w:tblGrid>
        <w:gridCol w:w="626"/>
        <w:gridCol w:w="3894"/>
        <w:gridCol w:w="753"/>
        <w:gridCol w:w="869"/>
        <w:gridCol w:w="1566"/>
        <w:gridCol w:w="1927"/>
      </w:tblGrid>
      <w:tr>
        <w:tc>
          <w:tcPr>
            <w:tcW w:type="dxa" w:w="6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2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w:t>
            </w:r>
          </w:p>
        </w:tc>
        <w:tc>
          <w:tcPr>
            <w:tcW w:type="dxa" w:w="38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3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Статьи расходов</w:t>
            </w:r>
          </w:p>
        </w:tc>
        <w:tc>
          <w:tcPr>
            <w:tcW w:type="dxa" w:w="7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4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Кол-во</w:t>
            </w:r>
          </w:p>
        </w:tc>
        <w:tc>
          <w:tcPr>
            <w:tcW w:type="dxa" w:w="8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5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Цена</w:t>
            </w:r>
          </w:p>
        </w:tc>
        <w:tc>
          <w:tcPr>
            <w:tcW w:type="dxa" w:w="1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6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Сумма</w:t>
            </w:r>
          </w:p>
        </w:tc>
        <w:tc>
          <w:tcPr>
            <w:tcW w:type="dxa" w:w="19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7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Источник финансирования</w:t>
            </w:r>
          </w:p>
        </w:tc>
      </w:tr>
      <w:tr>
        <w:tc>
          <w:tcPr>
            <w:tcW w:type="dxa" w:w="6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8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1</w:t>
            </w:r>
          </w:p>
        </w:tc>
        <w:tc>
          <w:tcPr>
            <w:tcW w:type="dxa" w:w="38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9030000">
            <w:pPr>
              <w:pStyle w:val="Style_7"/>
              <w:widowControl w:val="0"/>
              <w:spacing w:after="160" w:before="0" w:line="264" w:lineRule="auto"/>
              <w:ind w:firstLine="0" w:left="0" w:right="0"/>
              <w:jc w:val="left"/>
              <w:rPr>
                <w:rFonts w:ascii="Times New Roman" w:hAnsi="Times New Roman"/>
                <w:sz w:val="24"/>
              </w:rPr>
            </w:pPr>
          </w:p>
        </w:tc>
        <w:tc>
          <w:tcPr>
            <w:tcW w:type="dxa" w:w="7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A030000">
            <w:pPr>
              <w:pStyle w:val="Style_7"/>
              <w:widowControl w:val="0"/>
              <w:spacing w:after="160" w:before="0" w:line="264" w:lineRule="auto"/>
              <w:ind w:firstLine="0" w:left="0" w:right="0"/>
              <w:jc w:val="left"/>
              <w:rPr>
                <w:rFonts w:ascii="Times New Roman" w:hAnsi="Times New Roman"/>
                <w:sz w:val="24"/>
              </w:rPr>
            </w:pPr>
          </w:p>
        </w:tc>
        <w:tc>
          <w:tcPr>
            <w:tcW w:type="dxa" w:w="8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B030000">
            <w:pPr>
              <w:pStyle w:val="Style_7"/>
              <w:widowControl w:val="0"/>
              <w:spacing w:after="160" w:before="0" w:line="264" w:lineRule="auto"/>
              <w:ind w:firstLine="0" w:left="0" w:right="0"/>
              <w:jc w:val="left"/>
              <w:rPr>
                <w:rFonts w:ascii="Times New Roman" w:hAnsi="Times New Roman"/>
                <w:sz w:val="24"/>
              </w:rPr>
            </w:pPr>
          </w:p>
        </w:tc>
        <w:tc>
          <w:tcPr>
            <w:tcW w:type="dxa" w:w="1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C030000">
            <w:pPr>
              <w:pStyle w:val="Style_7"/>
              <w:widowControl w:val="0"/>
              <w:spacing w:after="160" w:before="0" w:line="264" w:lineRule="auto"/>
              <w:ind w:firstLine="0" w:left="0" w:right="0"/>
              <w:jc w:val="left"/>
              <w:rPr>
                <w:rFonts w:ascii="Times New Roman" w:hAnsi="Times New Roman"/>
                <w:sz w:val="24"/>
              </w:rPr>
            </w:pPr>
          </w:p>
        </w:tc>
        <w:tc>
          <w:tcPr>
            <w:tcW w:type="dxa" w:w="19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D030000">
            <w:pPr>
              <w:pStyle w:val="Style_7"/>
              <w:widowControl w:val="0"/>
              <w:spacing w:after="160" w:before="0" w:line="264" w:lineRule="auto"/>
              <w:ind w:firstLine="0" w:left="0" w:right="0"/>
              <w:jc w:val="left"/>
              <w:rPr>
                <w:rFonts w:ascii="Times New Roman" w:hAnsi="Times New Roman"/>
                <w:sz w:val="24"/>
              </w:rPr>
            </w:pPr>
          </w:p>
        </w:tc>
      </w:tr>
      <w:tr>
        <w:tc>
          <w:tcPr>
            <w:tcW w:type="dxa" w:w="6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E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2</w:t>
            </w:r>
          </w:p>
        </w:tc>
        <w:tc>
          <w:tcPr>
            <w:tcW w:type="dxa" w:w="38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0F030000">
            <w:pPr>
              <w:pStyle w:val="Style_7"/>
              <w:widowControl w:val="0"/>
              <w:spacing w:after="160" w:before="0" w:line="264" w:lineRule="auto"/>
              <w:ind w:firstLine="0" w:left="0" w:right="0"/>
              <w:jc w:val="left"/>
              <w:rPr>
                <w:rFonts w:ascii="Times New Roman" w:hAnsi="Times New Roman"/>
                <w:sz w:val="24"/>
              </w:rPr>
            </w:pPr>
          </w:p>
        </w:tc>
        <w:tc>
          <w:tcPr>
            <w:tcW w:type="dxa" w:w="7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0030000">
            <w:pPr>
              <w:pStyle w:val="Style_7"/>
              <w:widowControl w:val="0"/>
              <w:spacing w:after="160" w:before="0" w:line="264" w:lineRule="auto"/>
              <w:ind w:firstLine="0" w:left="0" w:right="0"/>
              <w:jc w:val="left"/>
              <w:rPr>
                <w:rFonts w:ascii="Times New Roman" w:hAnsi="Times New Roman"/>
                <w:sz w:val="24"/>
              </w:rPr>
            </w:pPr>
          </w:p>
        </w:tc>
        <w:tc>
          <w:tcPr>
            <w:tcW w:type="dxa" w:w="8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1030000">
            <w:pPr>
              <w:pStyle w:val="Style_7"/>
              <w:widowControl w:val="0"/>
              <w:spacing w:after="160" w:before="0" w:line="264" w:lineRule="auto"/>
              <w:ind w:firstLine="0" w:left="0" w:right="0"/>
              <w:jc w:val="left"/>
              <w:rPr>
                <w:rFonts w:ascii="Times New Roman" w:hAnsi="Times New Roman"/>
                <w:sz w:val="24"/>
              </w:rPr>
            </w:pPr>
          </w:p>
        </w:tc>
        <w:tc>
          <w:tcPr>
            <w:tcW w:type="dxa" w:w="1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2030000">
            <w:pPr>
              <w:pStyle w:val="Style_7"/>
              <w:widowControl w:val="0"/>
              <w:spacing w:after="160" w:before="0" w:line="264" w:lineRule="auto"/>
              <w:ind w:firstLine="0" w:left="0" w:right="0"/>
              <w:jc w:val="left"/>
              <w:rPr>
                <w:rFonts w:ascii="Times New Roman" w:hAnsi="Times New Roman"/>
                <w:sz w:val="24"/>
              </w:rPr>
            </w:pPr>
          </w:p>
        </w:tc>
        <w:tc>
          <w:tcPr>
            <w:tcW w:type="dxa" w:w="19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3030000">
            <w:pPr>
              <w:pStyle w:val="Style_7"/>
              <w:widowControl w:val="0"/>
              <w:spacing w:after="160" w:before="0" w:line="264" w:lineRule="auto"/>
              <w:ind w:firstLine="0" w:left="0" w:right="0"/>
              <w:jc w:val="left"/>
              <w:rPr>
                <w:rFonts w:ascii="Times New Roman" w:hAnsi="Times New Roman"/>
                <w:sz w:val="24"/>
              </w:rPr>
            </w:pPr>
          </w:p>
        </w:tc>
      </w:tr>
      <w:tr>
        <w:tc>
          <w:tcPr>
            <w:tcW w:type="dxa" w:w="6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4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3</w:t>
            </w:r>
          </w:p>
        </w:tc>
        <w:tc>
          <w:tcPr>
            <w:tcW w:type="dxa" w:w="38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5030000">
            <w:pPr>
              <w:pStyle w:val="Style_7"/>
              <w:widowControl w:val="0"/>
              <w:spacing w:after="160" w:before="0" w:line="264" w:lineRule="auto"/>
              <w:ind w:firstLine="0" w:left="0" w:right="0"/>
              <w:jc w:val="left"/>
              <w:rPr>
                <w:rFonts w:ascii="Times New Roman" w:hAnsi="Times New Roman"/>
                <w:sz w:val="24"/>
              </w:rPr>
            </w:pPr>
          </w:p>
        </w:tc>
        <w:tc>
          <w:tcPr>
            <w:tcW w:type="dxa" w:w="7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30000">
            <w:pPr>
              <w:pStyle w:val="Style_7"/>
              <w:widowControl w:val="0"/>
              <w:spacing w:after="160" w:before="0" w:line="264" w:lineRule="auto"/>
              <w:ind w:firstLine="0" w:left="0" w:right="0"/>
              <w:jc w:val="left"/>
              <w:rPr>
                <w:rFonts w:ascii="Times New Roman" w:hAnsi="Times New Roman"/>
                <w:sz w:val="24"/>
              </w:rPr>
            </w:pPr>
          </w:p>
        </w:tc>
        <w:tc>
          <w:tcPr>
            <w:tcW w:type="dxa" w:w="8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7030000">
            <w:pPr>
              <w:pStyle w:val="Style_7"/>
              <w:widowControl w:val="0"/>
              <w:spacing w:after="160" w:before="0" w:line="264" w:lineRule="auto"/>
              <w:ind w:firstLine="0" w:left="0" w:right="0"/>
              <w:jc w:val="left"/>
              <w:rPr>
                <w:rFonts w:ascii="Times New Roman" w:hAnsi="Times New Roman"/>
                <w:sz w:val="24"/>
              </w:rPr>
            </w:pPr>
          </w:p>
        </w:tc>
        <w:tc>
          <w:tcPr>
            <w:tcW w:type="dxa" w:w="1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8030000">
            <w:pPr>
              <w:pStyle w:val="Style_7"/>
              <w:widowControl w:val="0"/>
              <w:spacing w:after="160" w:before="0" w:line="264" w:lineRule="auto"/>
              <w:ind w:firstLine="0" w:left="0" w:right="0"/>
              <w:jc w:val="left"/>
              <w:rPr>
                <w:rFonts w:ascii="Times New Roman" w:hAnsi="Times New Roman"/>
                <w:sz w:val="24"/>
              </w:rPr>
            </w:pPr>
          </w:p>
        </w:tc>
        <w:tc>
          <w:tcPr>
            <w:tcW w:type="dxa" w:w="19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9030000">
            <w:pPr>
              <w:pStyle w:val="Style_7"/>
              <w:widowControl w:val="0"/>
              <w:spacing w:after="160" w:before="0" w:line="264" w:lineRule="auto"/>
              <w:ind w:firstLine="0" w:left="0" w:right="0"/>
              <w:jc w:val="left"/>
              <w:rPr>
                <w:rFonts w:ascii="Times New Roman" w:hAnsi="Times New Roman"/>
                <w:sz w:val="24"/>
              </w:rPr>
            </w:pPr>
          </w:p>
        </w:tc>
      </w:tr>
      <w:tr>
        <w:tc>
          <w:tcPr>
            <w:tcW w:type="dxa" w:w="6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4</w:t>
            </w:r>
          </w:p>
        </w:tc>
        <w:tc>
          <w:tcPr>
            <w:tcW w:type="dxa" w:w="38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B030000">
            <w:pPr>
              <w:pStyle w:val="Style_7"/>
              <w:widowControl w:val="0"/>
              <w:spacing w:after="160" w:before="0" w:line="264" w:lineRule="auto"/>
              <w:ind w:firstLine="0" w:left="0" w:right="0"/>
              <w:jc w:val="left"/>
              <w:rPr>
                <w:rFonts w:ascii="Times New Roman" w:hAnsi="Times New Roman"/>
                <w:sz w:val="24"/>
              </w:rPr>
            </w:pPr>
          </w:p>
        </w:tc>
        <w:tc>
          <w:tcPr>
            <w:tcW w:type="dxa" w:w="7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C030000">
            <w:pPr>
              <w:pStyle w:val="Style_7"/>
              <w:widowControl w:val="0"/>
              <w:spacing w:after="160" w:before="0" w:line="264" w:lineRule="auto"/>
              <w:ind w:firstLine="0" w:left="0" w:right="0"/>
              <w:jc w:val="left"/>
              <w:rPr>
                <w:rFonts w:ascii="Times New Roman" w:hAnsi="Times New Roman"/>
                <w:sz w:val="24"/>
              </w:rPr>
            </w:pPr>
          </w:p>
        </w:tc>
        <w:tc>
          <w:tcPr>
            <w:tcW w:type="dxa" w:w="8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D030000">
            <w:pPr>
              <w:pStyle w:val="Style_7"/>
              <w:widowControl w:val="0"/>
              <w:spacing w:after="160" w:before="0" w:line="264" w:lineRule="auto"/>
              <w:ind w:firstLine="0" w:left="0" w:right="0"/>
              <w:jc w:val="left"/>
              <w:rPr>
                <w:rFonts w:ascii="Times New Roman" w:hAnsi="Times New Roman"/>
                <w:sz w:val="24"/>
              </w:rPr>
            </w:pPr>
          </w:p>
        </w:tc>
        <w:tc>
          <w:tcPr>
            <w:tcW w:type="dxa" w:w="1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30000">
            <w:pPr>
              <w:pStyle w:val="Style_7"/>
              <w:widowControl w:val="0"/>
              <w:spacing w:after="160" w:before="0" w:line="264" w:lineRule="auto"/>
              <w:ind w:firstLine="0" w:left="0" w:right="0"/>
              <w:jc w:val="left"/>
              <w:rPr>
                <w:rFonts w:ascii="Times New Roman" w:hAnsi="Times New Roman"/>
                <w:sz w:val="24"/>
              </w:rPr>
            </w:pPr>
          </w:p>
        </w:tc>
        <w:tc>
          <w:tcPr>
            <w:tcW w:type="dxa" w:w="19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F030000">
            <w:pPr>
              <w:pStyle w:val="Style_7"/>
              <w:widowControl w:val="0"/>
              <w:spacing w:after="160" w:before="0" w:line="264" w:lineRule="auto"/>
              <w:ind w:firstLine="0" w:left="0" w:right="0"/>
              <w:jc w:val="left"/>
              <w:rPr>
                <w:rFonts w:ascii="Times New Roman" w:hAnsi="Times New Roman"/>
                <w:sz w:val="24"/>
              </w:rPr>
            </w:pPr>
          </w:p>
        </w:tc>
      </w:tr>
      <w:tr>
        <w:tc>
          <w:tcPr>
            <w:tcW w:type="dxa" w:w="62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0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5</w:t>
            </w:r>
          </w:p>
        </w:tc>
        <w:tc>
          <w:tcPr>
            <w:tcW w:type="dxa" w:w="38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1030000">
            <w:pPr>
              <w:pStyle w:val="Style_7"/>
              <w:widowControl w:val="0"/>
              <w:spacing w:after="160" w:before="0" w:line="264" w:lineRule="auto"/>
              <w:ind w:firstLine="0" w:left="0" w:right="0"/>
              <w:jc w:val="left"/>
              <w:rPr>
                <w:rFonts w:ascii="Times New Roman" w:hAnsi="Times New Roman"/>
                <w:sz w:val="24"/>
              </w:rPr>
            </w:pPr>
          </w:p>
        </w:tc>
        <w:tc>
          <w:tcPr>
            <w:tcW w:type="dxa" w:w="75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2030000">
            <w:pPr>
              <w:pStyle w:val="Style_7"/>
              <w:widowControl w:val="0"/>
              <w:spacing w:after="160" w:before="0" w:line="264" w:lineRule="auto"/>
              <w:ind w:firstLine="0" w:left="0" w:right="0"/>
              <w:jc w:val="left"/>
              <w:rPr>
                <w:rFonts w:ascii="Times New Roman" w:hAnsi="Times New Roman"/>
                <w:sz w:val="24"/>
              </w:rPr>
            </w:pPr>
          </w:p>
        </w:tc>
        <w:tc>
          <w:tcPr>
            <w:tcW w:type="dxa" w:w="86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3030000">
            <w:pPr>
              <w:pStyle w:val="Style_7"/>
              <w:widowControl w:val="0"/>
              <w:spacing w:after="160" w:before="0" w:line="264" w:lineRule="auto"/>
              <w:ind w:firstLine="0" w:left="0" w:right="0"/>
              <w:jc w:val="left"/>
              <w:rPr>
                <w:rFonts w:ascii="Times New Roman" w:hAnsi="Times New Roman"/>
                <w:sz w:val="24"/>
              </w:rPr>
            </w:pPr>
          </w:p>
        </w:tc>
        <w:tc>
          <w:tcPr>
            <w:tcW w:type="dxa" w:w="1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4030000">
            <w:pPr>
              <w:pStyle w:val="Style_7"/>
              <w:widowControl w:val="0"/>
              <w:spacing w:after="160" w:before="0" w:line="264" w:lineRule="auto"/>
              <w:ind w:firstLine="0" w:left="0" w:right="0"/>
              <w:jc w:val="left"/>
              <w:rPr>
                <w:rFonts w:ascii="Times New Roman" w:hAnsi="Times New Roman"/>
                <w:sz w:val="24"/>
              </w:rPr>
            </w:pPr>
          </w:p>
        </w:tc>
        <w:tc>
          <w:tcPr>
            <w:tcW w:type="dxa" w:w="19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5030000">
            <w:pPr>
              <w:pStyle w:val="Style_7"/>
              <w:widowControl w:val="0"/>
              <w:spacing w:after="160" w:before="0" w:line="264" w:lineRule="auto"/>
              <w:ind w:firstLine="0" w:left="0" w:right="0"/>
              <w:jc w:val="left"/>
              <w:rPr>
                <w:rFonts w:ascii="Times New Roman" w:hAnsi="Times New Roman"/>
                <w:sz w:val="24"/>
              </w:rPr>
            </w:pPr>
          </w:p>
        </w:tc>
      </w:tr>
      <w:tr>
        <w:tc>
          <w:tcPr>
            <w:tcW w:type="dxa" w:w="6143"/>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6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Итого:</w:t>
            </w:r>
          </w:p>
        </w:tc>
        <w:tc>
          <w:tcPr>
            <w:tcW w:type="dxa" w:w="1566"/>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30000">
            <w:pPr>
              <w:pStyle w:val="Style_7"/>
              <w:widowControl w:val="0"/>
              <w:spacing w:after="160" w:before="0" w:line="264" w:lineRule="auto"/>
              <w:ind w:firstLine="0" w:left="0" w:right="0"/>
              <w:jc w:val="left"/>
              <w:rPr>
                <w:rFonts w:ascii="Times New Roman" w:hAnsi="Times New Roman"/>
                <w:sz w:val="24"/>
              </w:rPr>
            </w:pPr>
          </w:p>
        </w:tc>
        <w:tc>
          <w:tcPr>
            <w:tcW w:type="dxa" w:w="1927"/>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30000">
            <w:pPr>
              <w:pStyle w:val="Style_7"/>
              <w:widowControl w:val="0"/>
              <w:spacing w:after="160" w:before="0" w:line="264" w:lineRule="auto"/>
              <w:ind w:firstLine="0" w:left="0" w:right="0"/>
              <w:jc w:val="left"/>
              <w:rPr>
                <w:rFonts w:ascii="Times New Roman" w:hAnsi="Times New Roman"/>
                <w:sz w:val="24"/>
              </w:rPr>
            </w:pPr>
          </w:p>
        </w:tc>
      </w:tr>
    </w:tbl>
    <w:p w14:paraId="29030000">
      <w:pPr>
        <w:pStyle w:val="Style_7"/>
        <w:spacing w:after="0" w:before="0"/>
        <w:ind/>
        <w:jc w:val="both"/>
        <w:rPr>
          <w:rFonts w:ascii="Times New Roman" w:hAnsi="Times New Roman"/>
          <w:sz w:val="24"/>
        </w:rPr>
      </w:pPr>
    </w:p>
    <w:p w14:paraId="2A030000">
      <w:pPr>
        <w:pStyle w:val="Style_7"/>
        <w:ind w:firstLine="720" w:left="0" w:right="0"/>
        <w:jc w:val="both"/>
        <w:rPr>
          <w:rFonts w:ascii="Times New Roman" w:hAnsi="Times New Roman"/>
          <w:sz w:val="24"/>
        </w:rPr>
      </w:pPr>
      <w:r>
        <w:rPr>
          <w:rFonts w:ascii="Times New Roman" w:hAnsi="Times New Roman"/>
          <w:sz w:val="24"/>
        </w:rPr>
        <w:t>1.4. Опишите специфику ведения Вашего вида деятельности (сезонность, время работы и другие особенности, связанные со сферой бизнеса или используемыми ресурсами).</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30000">
            <w:pPr>
              <w:pStyle w:val="Style_7"/>
              <w:widowControl w:val="0"/>
              <w:spacing w:after="160" w:before="0" w:line="264" w:lineRule="auto"/>
              <w:ind w:firstLine="0" w:left="0" w:right="0"/>
              <w:jc w:val="both"/>
              <w:rPr>
                <w:rFonts w:ascii="Times New Roman" w:hAnsi="Times New Roman"/>
                <w:sz w:val="24"/>
              </w:rPr>
            </w:pPr>
          </w:p>
        </w:tc>
      </w:tr>
    </w:tbl>
    <w:p w14:paraId="2C030000">
      <w:pPr>
        <w:pStyle w:val="Style_7"/>
        <w:spacing w:after="0" w:before="0"/>
        <w:ind w:firstLine="720" w:left="0" w:right="0"/>
        <w:jc w:val="both"/>
        <w:rPr>
          <w:rFonts w:ascii="Times New Roman" w:hAnsi="Times New Roman"/>
          <w:sz w:val="24"/>
        </w:rPr>
      </w:pPr>
    </w:p>
    <w:p w14:paraId="2D030000">
      <w:pPr>
        <w:pStyle w:val="Style_7"/>
        <w:ind w:firstLine="720" w:left="0" w:right="0"/>
        <w:jc w:val="both"/>
        <w:rPr>
          <w:rFonts w:ascii="Times New Roman" w:hAnsi="Times New Roman"/>
          <w:sz w:val="24"/>
        </w:rPr>
      </w:pPr>
      <w:r>
        <w:rPr>
          <w:rFonts w:ascii="Times New Roman" w:hAnsi="Times New Roman"/>
          <w:sz w:val="24"/>
        </w:rPr>
        <w:t>1.5. В какой отрасли Ваш бизнес? Каково текущее состояние этой отрасли? Насколько она крупная? Кто самые крупные участники в отрасли? Каково их участие и доля на рынке?</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30000">
            <w:pPr>
              <w:pStyle w:val="Style_7"/>
              <w:widowControl w:val="0"/>
              <w:spacing w:after="160" w:before="0" w:line="264" w:lineRule="auto"/>
              <w:ind w:firstLine="0" w:left="0" w:right="0"/>
              <w:jc w:val="both"/>
              <w:rPr>
                <w:rFonts w:ascii="Times New Roman" w:hAnsi="Times New Roman"/>
                <w:sz w:val="24"/>
              </w:rPr>
            </w:pPr>
          </w:p>
        </w:tc>
      </w:tr>
    </w:tbl>
    <w:p w14:paraId="2F030000">
      <w:pPr>
        <w:pStyle w:val="Style_7"/>
        <w:spacing w:after="0" w:before="0"/>
        <w:ind w:firstLine="720" w:left="0" w:right="0"/>
        <w:jc w:val="both"/>
        <w:rPr>
          <w:rFonts w:ascii="Times New Roman" w:hAnsi="Times New Roman"/>
          <w:sz w:val="24"/>
        </w:rPr>
      </w:pPr>
    </w:p>
    <w:p w14:paraId="30030000">
      <w:pPr>
        <w:pStyle w:val="Style_7"/>
        <w:ind w:firstLine="720" w:left="0" w:right="0"/>
        <w:jc w:val="both"/>
        <w:rPr>
          <w:rFonts w:ascii="Times New Roman" w:hAnsi="Times New Roman"/>
          <w:sz w:val="24"/>
        </w:rPr>
      </w:pPr>
      <w:r>
        <w:rPr>
          <w:rFonts w:ascii="Times New Roman" w:hAnsi="Times New Roman"/>
          <w:sz w:val="24"/>
        </w:rPr>
        <w:t>1.6. Дополнительная информация:</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30000">
            <w:pPr>
              <w:pStyle w:val="Style_7"/>
              <w:widowControl w:val="0"/>
              <w:spacing w:after="160" w:before="0" w:line="264" w:lineRule="auto"/>
              <w:ind w:firstLine="0" w:left="0" w:right="0"/>
              <w:jc w:val="both"/>
              <w:rPr>
                <w:rFonts w:ascii="Times New Roman" w:hAnsi="Times New Roman"/>
                <w:sz w:val="24"/>
              </w:rPr>
            </w:pPr>
          </w:p>
        </w:tc>
      </w:tr>
    </w:tbl>
    <w:p w14:paraId="32030000">
      <w:pPr>
        <w:pStyle w:val="Style_7"/>
        <w:spacing w:after="0" w:before="0"/>
        <w:ind w:firstLine="720" w:left="0" w:right="0"/>
        <w:jc w:val="both"/>
        <w:rPr>
          <w:rFonts w:ascii="Times New Roman" w:hAnsi="Times New Roman"/>
          <w:sz w:val="24"/>
        </w:rPr>
      </w:pPr>
    </w:p>
    <w:p w14:paraId="33030000">
      <w:pPr>
        <w:pStyle w:val="Style_7"/>
        <w:widowControl w:val="0"/>
        <w:numPr>
          <w:ilvl w:val="0"/>
          <w:numId w:val="0"/>
        </w:numPr>
        <w:spacing w:after="108" w:before="108"/>
        <w:ind w:firstLine="0" w:left="0" w:right="0"/>
        <w:jc w:val="center"/>
        <w:outlineLvl w:val="0"/>
        <w:rPr>
          <w:rFonts w:ascii="Times New Roman" w:hAnsi="Times New Roman"/>
          <w:sz w:val="24"/>
        </w:rPr>
      </w:pPr>
      <w:r>
        <w:rPr>
          <w:rFonts w:ascii="Times New Roman" w:hAnsi="Times New Roman"/>
          <w:sz w:val="24"/>
        </w:rPr>
        <w:t>2. Анализ рынка</w:t>
      </w:r>
    </w:p>
    <w:p w14:paraId="34030000">
      <w:pPr>
        <w:pStyle w:val="Style_7"/>
        <w:ind w:firstLine="720" w:left="0" w:right="0"/>
        <w:jc w:val="both"/>
        <w:rPr>
          <w:rFonts w:ascii="Times New Roman" w:hAnsi="Times New Roman"/>
          <w:sz w:val="24"/>
        </w:rPr>
      </w:pPr>
      <w:r>
        <w:rPr>
          <w:rFonts w:ascii="Times New Roman" w:hAnsi="Times New Roman"/>
          <w:sz w:val="24"/>
        </w:rPr>
        <w:t>2.1. Опишите товар или услугу, которую Вы предлагаете, опишите конкурентоспособность товара (услуги):</w:t>
      </w:r>
    </w:p>
    <w:tbl>
      <w:tblPr>
        <w:tblInd w:type="dxa" w:w="108"/>
        <w:tblLayout w:type="fixed"/>
        <w:tblCellMar>
          <w:top w:type="dxa" w:w="0"/>
          <w:left w:type="dxa" w:w="108"/>
          <w:bottom w:type="dxa" w:w="0"/>
          <w:right w:type="dxa" w:w="108"/>
        </w:tblCellMar>
      </w:tblPr>
      <w:tblGrid>
        <w:gridCol w:w="2236"/>
        <w:gridCol w:w="1957"/>
        <w:gridCol w:w="2654"/>
        <w:gridCol w:w="2682"/>
      </w:tblGrid>
      <w:tr>
        <w:tc>
          <w:tcPr>
            <w:tcW w:type="dxa" w:w="22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Наименование товара (услуги)</w:t>
            </w: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Назначение и область применения</w:t>
            </w:r>
          </w:p>
        </w:tc>
        <w:tc>
          <w:tcPr>
            <w:tcW w:type="dxa" w:w="2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Краткое описание и основные характеристики</w:t>
            </w:r>
          </w:p>
        </w:tc>
        <w:tc>
          <w:tcPr>
            <w:tcW w:type="dxa" w:w="26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 xml:space="preserve">По каким параметрам превосходит либо уступает конкурентам </w:t>
            </w:r>
          </w:p>
        </w:tc>
      </w:tr>
      <w:tr>
        <w:tc>
          <w:tcPr>
            <w:tcW w:type="dxa" w:w="22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30000">
            <w:pPr>
              <w:pStyle w:val="Style_7"/>
              <w:widowControl w:val="0"/>
              <w:spacing w:after="160" w:before="0" w:line="264" w:lineRule="auto"/>
              <w:ind w:firstLine="0" w:left="0" w:right="0"/>
              <w:jc w:val="both"/>
              <w:rPr>
                <w:rFonts w:ascii="Times New Roman" w:hAnsi="Times New Roman"/>
                <w:sz w:val="20"/>
              </w:rPr>
            </w:pP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30000">
            <w:pPr>
              <w:pStyle w:val="Style_7"/>
              <w:widowControl w:val="0"/>
              <w:spacing w:after="160" w:before="0" w:line="264" w:lineRule="auto"/>
              <w:ind w:firstLine="0" w:left="0" w:right="0"/>
              <w:jc w:val="both"/>
              <w:rPr>
                <w:rFonts w:ascii="Times New Roman" w:hAnsi="Times New Roman"/>
                <w:sz w:val="20"/>
              </w:rPr>
            </w:pPr>
          </w:p>
        </w:tc>
        <w:tc>
          <w:tcPr>
            <w:tcW w:type="dxa" w:w="2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30000">
            <w:pPr>
              <w:pStyle w:val="Style_7"/>
              <w:widowControl w:val="0"/>
              <w:spacing w:after="160" w:before="0" w:line="264" w:lineRule="auto"/>
              <w:ind w:firstLine="0" w:left="0" w:right="0"/>
              <w:jc w:val="both"/>
              <w:rPr>
                <w:rFonts w:ascii="Times New Roman" w:hAnsi="Times New Roman"/>
                <w:sz w:val="20"/>
              </w:rPr>
            </w:pPr>
          </w:p>
        </w:tc>
        <w:tc>
          <w:tcPr>
            <w:tcW w:type="dxa" w:w="26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30000">
            <w:pPr>
              <w:pStyle w:val="Style_7"/>
              <w:widowControl w:val="0"/>
              <w:spacing w:after="160" w:before="0" w:line="264" w:lineRule="auto"/>
              <w:ind w:firstLine="0" w:left="0" w:right="0"/>
              <w:jc w:val="both"/>
              <w:rPr>
                <w:rFonts w:ascii="Times New Roman" w:hAnsi="Times New Roman"/>
                <w:sz w:val="20"/>
              </w:rPr>
            </w:pPr>
          </w:p>
        </w:tc>
      </w:tr>
      <w:tr>
        <w:tc>
          <w:tcPr>
            <w:tcW w:type="dxa" w:w="22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30000">
            <w:pPr>
              <w:pStyle w:val="Style_7"/>
              <w:widowControl w:val="0"/>
              <w:spacing w:after="160" w:before="0" w:line="264" w:lineRule="auto"/>
              <w:ind w:firstLine="0" w:left="0" w:right="0"/>
              <w:jc w:val="both"/>
              <w:rPr>
                <w:rFonts w:ascii="Times New Roman" w:hAnsi="Times New Roman"/>
                <w:sz w:val="20"/>
              </w:rPr>
            </w:pP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30000">
            <w:pPr>
              <w:pStyle w:val="Style_7"/>
              <w:widowControl w:val="0"/>
              <w:spacing w:after="160" w:before="0" w:line="264" w:lineRule="auto"/>
              <w:ind w:firstLine="0" w:left="0" w:right="0"/>
              <w:jc w:val="both"/>
              <w:rPr>
                <w:rFonts w:ascii="Times New Roman" w:hAnsi="Times New Roman"/>
                <w:sz w:val="20"/>
              </w:rPr>
            </w:pPr>
          </w:p>
        </w:tc>
        <w:tc>
          <w:tcPr>
            <w:tcW w:type="dxa" w:w="2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30000">
            <w:pPr>
              <w:pStyle w:val="Style_7"/>
              <w:widowControl w:val="0"/>
              <w:spacing w:after="160" w:before="0" w:line="264" w:lineRule="auto"/>
              <w:ind w:firstLine="0" w:left="0" w:right="0"/>
              <w:jc w:val="both"/>
              <w:rPr>
                <w:rFonts w:ascii="Times New Roman" w:hAnsi="Times New Roman"/>
                <w:sz w:val="20"/>
              </w:rPr>
            </w:pPr>
          </w:p>
        </w:tc>
        <w:tc>
          <w:tcPr>
            <w:tcW w:type="dxa" w:w="26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30000">
            <w:pPr>
              <w:pStyle w:val="Style_7"/>
              <w:widowControl w:val="0"/>
              <w:spacing w:after="160" w:before="0" w:line="264" w:lineRule="auto"/>
              <w:ind w:firstLine="0" w:left="0" w:right="0"/>
              <w:jc w:val="both"/>
              <w:rPr>
                <w:rFonts w:ascii="Times New Roman" w:hAnsi="Times New Roman"/>
                <w:sz w:val="20"/>
              </w:rPr>
            </w:pPr>
          </w:p>
        </w:tc>
      </w:tr>
      <w:tr>
        <w:tc>
          <w:tcPr>
            <w:tcW w:type="dxa" w:w="22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30000">
            <w:pPr>
              <w:pStyle w:val="Style_7"/>
              <w:widowControl w:val="0"/>
              <w:spacing w:after="160" w:before="0" w:line="264" w:lineRule="auto"/>
              <w:ind w:firstLine="0" w:left="0" w:right="0"/>
              <w:jc w:val="both"/>
              <w:rPr>
                <w:rFonts w:ascii="Times New Roman" w:hAnsi="Times New Roman"/>
                <w:sz w:val="20"/>
              </w:rPr>
            </w:pP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30000">
            <w:pPr>
              <w:pStyle w:val="Style_7"/>
              <w:widowControl w:val="0"/>
              <w:spacing w:after="160" w:before="0" w:line="264" w:lineRule="auto"/>
              <w:ind w:firstLine="0" w:left="0" w:right="0"/>
              <w:jc w:val="both"/>
              <w:rPr>
                <w:rFonts w:ascii="Times New Roman" w:hAnsi="Times New Roman"/>
                <w:sz w:val="20"/>
              </w:rPr>
            </w:pPr>
          </w:p>
        </w:tc>
        <w:tc>
          <w:tcPr>
            <w:tcW w:type="dxa" w:w="2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30000">
            <w:pPr>
              <w:pStyle w:val="Style_7"/>
              <w:widowControl w:val="0"/>
              <w:spacing w:after="160" w:before="0" w:line="264" w:lineRule="auto"/>
              <w:ind w:firstLine="0" w:left="0" w:right="0"/>
              <w:jc w:val="both"/>
              <w:rPr>
                <w:rFonts w:ascii="Times New Roman" w:hAnsi="Times New Roman"/>
                <w:sz w:val="20"/>
              </w:rPr>
            </w:pPr>
          </w:p>
        </w:tc>
        <w:tc>
          <w:tcPr>
            <w:tcW w:type="dxa" w:w="268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30000">
            <w:pPr>
              <w:pStyle w:val="Style_7"/>
              <w:widowControl w:val="0"/>
              <w:spacing w:after="160" w:before="0" w:line="264" w:lineRule="auto"/>
              <w:ind w:firstLine="0" w:left="0" w:right="0"/>
              <w:jc w:val="both"/>
              <w:rPr>
                <w:rFonts w:ascii="Times New Roman" w:hAnsi="Times New Roman"/>
                <w:sz w:val="20"/>
              </w:rPr>
            </w:pPr>
          </w:p>
        </w:tc>
      </w:tr>
    </w:tbl>
    <w:p w14:paraId="45030000">
      <w:pPr>
        <w:pStyle w:val="Style_7"/>
        <w:spacing w:after="0" w:before="0"/>
        <w:ind w:firstLine="720" w:left="0" w:right="0"/>
        <w:jc w:val="both"/>
        <w:rPr>
          <w:rFonts w:ascii="Times New Roman" w:hAnsi="Times New Roman"/>
          <w:sz w:val="20"/>
        </w:rPr>
      </w:pPr>
    </w:p>
    <w:p w14:paraId="46030000">
      <w:pPr>
        <w:pStyle w:val="Style_7"/>
        <w:ind w:firstLine="720" w:left="0" w:right="0"/>
        <w:jc w:val="both"/>
        <w:rPr>
          <w:rFonts w:ascii="Times New Roman" w:hAnsi="Times New Roman"/>
          <w:sz w:val="24"/>
        </w:rPr>
      </w:pPr>
      <w:r>
        <w:rPr>
          <w:rFonts w:ascii="Times New Roman" w:hAnsi="Times New Roman"/>
          <w:sz w:val="24"/>
        </w:rPr>
        <w:t>2.2. Опишите условия поставки товара (услуги), необходимость гарантийного обслуживания, безопасность в использовании, требования к эксплуатации:</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30000">
            <w:pPr>
              <w:pStyle w:val="Style_7"/>
              <w:widowControl w:val="0"/>
              <w:spacing w:after="160" w:before="0" w:line="264" w:lineRule="auto"/>
              <w:ind w:firstLine="0" w:left="0" w:right="0"/>
              <w:jc w:val="both"/>
              <w:rPr>
                <w:rFonts w:ascii="Times New Roman" w:hAnsi="Times New Roman"/>
                <w:sz w:val="20"/>
              </w:rPr>
            </w:pPr>
          </w:p>
        </w:tc>
      </w:tr>
    </w:tbl>
    <w:p w14:paraId="48030000">
      <w:pPr>
        <w:pStyle w:val="Style_7"/>
        <w:spacing w:after="0" w:before="0"/>
        <w:ind w:firstLine="720" w:left="0" w:right="0"/>
        <w:jc w:val="both"/>
        <w:rPr>
          <w:rFonts w:ascii="Times New Roman" w:hAnsi="Times New Roman"/>
          <w:sz w:val="20"/>
        </w:rPr>
      </w:pPr>
    </w:p>
    <w:p w14:paraId="49030000">
      <w:pPr>
        <w:pStyle w:val="Style_7"/>
        <w:ind w:firstLine="720" w:left="0" w:right="0"/>
        <w:jc w:val="both"/>
        <w:rPr>
          <w:rFonts w:ascii="Times New Roman" w:hAnsi="Times New Roman"/>
          <w:sz w:val="24"/>
        </w:rPr>
      </w:pPr>
      <w:r>
        <w:rPr>
          <w:rFonts w:ascii="Times New Roman" w:hAnsi="Times New Roman"/>
          <w:sz w:val="24"/>
        </w:rPr>
        <w:t>2.3. Опишите своих потенциальных клиентов - физических лиц. Если какие-либо характеристики не указаны, укажите. Если какие-либо характеристики не имеют значения, укажите.</w:t>
      </w:r>
    </w:p>
    <w:tbl>
      <w:tblPr>
        <w:tblInd w:type="dxa" w:w="108"/>
        <w:tblLayout w:type="fixed"/>
        <w:tblCellMar>
          <w:top w:type="dxa" w:w="0"/>
          <w:left w:type="dxa" w:w="108"/>
          <w:bottom w:type="dxa" w:w="0"/>
          <w:right w:type="dxa" w:w="108"/>
        </w:tblCellMar>
      </w:tblPr>
      <w:tblGrid>
        <w:gridCol w:w="689"/>
        <w:gridCol w:w="2717"/>
        <w:gridCol w:w="6124"/>
      </w:tblGrid>
      <w:tr>
        <w:tc>
          <w:tcPr>
            <w:tcW w:type="dxa" w:w="953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Физические лица</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Характеристика</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Значение</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Пол</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Возраст</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Образование</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Среднемесячный доход</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Привычки</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6</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Семейное положение</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7</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Место работы</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8</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Место жительства</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9</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Наличие автомобиля</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_</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30000">
            <w:pPr>
              <w:pStyle w:val="Style_7"/>
              <w:widowControl w:val="0"/>
              <w:spacing w:after="160" w:before="0" w:line="264" w:lineRule="auto"/>
              <w:ind w:firstLine="0" w:left="0" w:right="0"/>
              <w:jc w:val="both"/>
              <w:rPr>
                <w:rFonts w:ascii="Times New Roman" w:hAnsi="Times New Roman"/>
                <w:sz w:val="24"/>
              </w:rPr>
            </w:pP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30000">
            <w:pPr>
              <w:pStyle w:val="Style_7"/>
              <w:widowControl w:val="0"/>
              <w:spacing w:after="160" w:before="0" w:line="264" w:lineRule="auto"/>
              <w:ind w:firstLine="0" w:left="0" w:right="0"/>
              <w:jc w:val="both"/>
              <w:rPr>
                <w:rFonts w:ascii="Times New Roman" w:hAnsi="Times New Roman"/>
                <w:sz w:val="24"/>
              </w:rPr>
            </w:pPr>
          </w:p>
        </w:tc>
      </w:tr>
    </w:tbl>
    <w:p w14:paraId="6C030000">
      <w:pPr>
        <w:pStyle w:val="Style_7"/>
        <w:spacing w:after="0" w:before="0"/>
        <w:ind w:firstLine="720" w:left="0" w:right="0"/>
        <w:jc w:val="both"/>
        <w:rPr>
          <w:rFonts w:ascii="Times New Roman" w:hAnsi="Times New Roman"/>
          <w:sz w:val="20"/>
        </w:rPr>
      </w:pPr>
    </w:p>
    <w:p w14:paraId="6D030000">
      <w:pPr>
        <w:pStyle w:val="Style_7"/>
        <w:ind w:firstLine="720" w:left="0" w:right="0"/>
        <w:jc w:val="both"/>
        <w:rPr>
          <w:rFonts w:ascii="Times New Roman" w:hAnsi="Times New Roman"/>
          <w:sz w:val="24"/>
        </w:rPr>
      </w:pPr>
      <w:r>
        <w:rPr>
          <w:rFonts w:ascii="Times New Roman" w:hAnsi="Times New Roman"/>
          <w:sz w:val="24"/>
        </w:rPr>
        <w:t>2.4. Какое количество таких клиентов проживают/работают в той части города (населенного пункта), где Вы ведете бизнес? Какое количество во всем городе (населенном пункте)? Какое количество в соседних населенных пунктах? Как Вы производили оценку?</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30000">
            <w:pPr>
              <w:pStyle w:val="Style_7"/>
              <w:widowControl w:val="0"/>
              <w:spacing w:after="160" w:before="0" w:line="264" w:lineRule="auto"/>
              <w:ind w:firstLine="0" w:left="0" w:right="0"/>
              <w:jc w:val="both"/>
              <w:rPr>
                <w:rFonts w:ascii="Times New Roman" w:hAnsi="Times New Roman"/>
                <w:sz w:val="24"/>
              </w:rPr>
            </w:pPr>
          </w:p>
        </w:tc>
      </w:tr>
    </w:tbl>
    <w:p w14:paraId="6F030000">
      <w:pPr>
        <w:pStyle w:val="Style_7"/>
        <w:spacing w:after="0" w:before="0"/>
        <w:ind w:firstLine="720" w:left="0" w:right="0"/>
        <w:jc w:val="both"/>
        <w:rPr>
          <w:rFonts w:ascii="Times New Roman" w:hAnsi="Times New Roman"/>
          <w:sz w:val="24"/>
        </w:rPr>
      </w:pPr>
    </w:p>
    <w:p w14:paraId="70030000">
      <w:pPr>
        <w:pStyle w:val="Style_7"/>
        <w:ind w:firstLine="720" w:left="0" w:right="0"/>
        <w:jc w:val="both"/>
        <w:rPr>
          <w:rFonts w:ascii="Times New Roman" w:hAnsi="Times New Roman"/>
          <w:sz w:val="24"/>
        </w:rPr>
      </w:pPr>
      <w:r>
        <w:rPr>
          <w:rFonts w:ascii="Times New Roman" w:hAnsi="Times New Roman"/>
          <w:sz w:val="24"/>
        </w:rPr>
        <w:t>2.5. Опишите своих потенциальных клиентов - юридических лиц и (или) индивидуальных предпринимателей. Если какие-либо характеристики не указаны, укажите. Если какие-либо характеристики не имеют значения, укажите.</w:t>
      </w:r>
    </w:p>
    <w:tbl>
      <w:tblPr>
        <w:tblInd w:type="dxa" w:w="108"/>
        <w:tblLayout w:type="fixed"/>
        <w:tblCellMar>
          <w:top w:type="dxa" w:w="0"/>
          <w:left w:type="dxa" w:w="108"/>
          <w:bottom w:type="dxa" w:w="0"/>
          <w:right w:type="dxa" w:w="108"/>
        </w:tblCellMar>
      </w:tblPr>
      <w:tblGrid>
        <w:gridCol w:w="689"/>
        <w:gridCol w:w="2717"/>
        <w:gridCol w:w="6124"/>
      </w:tblGrid>
      <w:tr>
        <w:tc>
          <w:tcPr>
            <w:tcW w:type="dxa" w:w="9530"/>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Юридические лица и индивидуальные предприниматели</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Характеристика</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Значение</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Вид деятельности</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Место расположения</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3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Среднемесячный доход</w:t>
            </w: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_</w:t>
            </w:r>
          </w:p>
        </w:tc>
        <w:tc>
          <w:tcPr>
            <w:tcW w:type="dxa" w:w="271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30000">
            <w:pPr>
              <w:pStyle w:val="Style_7"/>
              <w:widowControl w:val="0"/>
              <w:spacing w:after="160" w:before="0" w:line="264" w:lineRule="auto"/>
              <w:ind w:firstLine="0" w:left="0" w:right="0"/>
              <w:jc w:val="both"/>
              <w:rPr>
                <w:rFonts w:ascii="Times New Roman" w:hAnsi="Times New Roman"/>
                <w:sz w:val="24"/>
              </w:rPr>
            </w:pPr>
          </w:p>
        </w:tc>
        <w:tc>
          <w:tcPr>
            <w:tcW w:type="dxa" w:w="612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30000">
            <w:pPr>
              <w:pStyle w:val="Style_7"/>
              <w:widowControl w:val="0"/>
              <w:spacing w:after="160" w:before="0" w:line="264" w:lineRule="auto"/>
              <w:ind w:firstLine="0" w:left="0" w:right="0"/>
              <w:jc w:val="both"/>
              <w:rPr>
                <w:rFonts w:ascii="Times New Roman" w:hAnsi="Times New Roman"/>
                <w:sz w:val="24"/>
              </w:rPr>
            </w:pPr>
          </w:p>
        </w:tc>
      </w:tr>
    </w:tbl>
    <w:p w14:paraId="81030000">
      <w:pPr>
        <w:pStyle w:val="Style_7"/>
        <w:spacing w:after="0" w:before="0"/>
        <w:ind w:firstLine="720" w:left="0" w:right="0"/>
        <w:jc w:val="both"/>
        <w:rPr>
          <w:rFonts w:ascii="Times New Roman" w:hAnsi="Times New Roman"/>
          <w:sz w:val="24"/>
        </w:rPr>
      </w:pPr>
    </w:p>
    <w:p w14:paraId="82030000">
      <w:pPr>
        <w:pStyle w:val="Style_7"/>
        <w:ind w:firstLine="720" w:left="0" w:right="0"/>
        <w:jc w:val="both"/>
        <w:rPr>
          <w:rFonts w:ascii="Times New Roman" w:hAnsi="Times New Roman"/>
          <w:sz w:val="24"/>
        </w:rPr>
      </w:pPr>
      <w:r>
        <w:rPr>
          <w:rFonts w:ascii="Times New Roman" w:hAnsi="Times New Roman"/>
          <w:sz w:val="24"/>
        </w:rPr>
        <w:t>2.6. Какое количество таких клиентов проживают/работают в той части города (населенного пункта), где Вы ведете бизнес? Какое количество во всем городе (населенном пункте)? Какое количество в соседних населенных пунктах? Как Вы производили оценку?</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30000">
            <w:pPr>
              <w:pStyle w:val="Style_7"/>
              <w:widowControl w:val="0"/>
              <w:spacing w:after="160" w:before="0" w:line="264" w:lineRule="auto"/>
              <w:ind w:firstLine="0" w:left="0" w:right="0"/>
              <w:jc w:val="both"/>
              <w:rPr>
                <w:rFonts w:ascii="Times New Roman" w:hAnsi="Times New Roman"/>
                <w:sz w:val="24"/>
              </w:rPr>
            </w:pPr>
          </w:p>
        </w:tc>
      </w:tr>
    </w:tbl>
    <w:p w14:paraId="84030000">
      <w:pPr>
        <w:pStyle w:val="Style_7"/>
        <w:spacing w:after="0" w:before="0"/>
        <w:ind w:firstLine="720" w:left="0" w:right="0"/>
        <w:jc w:val="both"/>
        <w:rPr>
          <w:rFonts w:ascii="Times New Roman" w:hAnsi="Times New Roman"/>
          <w:sz w:val="24"/>
        </w:rPr>
      </w:pPr>
    </w:p>
    <w:p w14:paraId="85030000">
      <w:pPr>
        <w:pStyle w:val="Style_7"/>
        <w:ind w:firstLine="720" w:left="0" w:right="0"/>
        <w:jc w:val="both"/>
        <w:rPr>
          <w:rFonts w:ascii="Times New Roman" w:hAnsi="Times New Roman"/>
          <w:sz w:val="24"/>
        </w:rPr>
      </w:pPr>
      <w:r>
        <w:rPr>
          <w:rFonts w:ascii="Times New Roman" w:hAnsi="Times New Roman"/>
          <w:sz w:val="24"/>
        </w:rPr>
        <w:t>2.7. Опишите своих основных конкурентов:</w:t>
      </w:r>
    </w:p>
    <w:tbl>
      <w:tblPr>
        <w:tblInd w:type="dxa" w:w="108"/>
        <w:tblLayout w:type="fixed"/>
        <w:tblCellMar>
          <w:top w:type="dxa" w:w="0"/>
          <w:left w:type="dxa" w:w="108"/>
          <w:bottom w:type="dxa" w:w="0"/>
          <w:right w:type="dxa" w:w="108"/>
        </w:tblCellMar>
      </w:tblPr>
      <w:tblGrid>
        <w:gridCol w:w="689"/>
        <w:gridCol w:w="2798"/>
        <w:gridCol w:w="1859"/>
        <w:gridCol w:w="2136"/>
        <w:gridCol w:w="2048"/>
      </w:tblGrid>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27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Наименование и адрес</w:t>
            </w: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Описание товара (услуги)</w:t>
            </w:r>
          </w:p>
        </w:tc>
        <w:tc>
          <w:tcPr>
            <w:tcW w:type="dxa" w:w="2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Недостатки</w:t>
            </w:r>
          </w:p>
        </w:tc>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Преимущества</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27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30000">
            <w:pPr>
              <w:pStyle w:val="Style_7"/>
              <w:widowControl w:val="0"/>
              <w:spacing w:after="160" w:before="0" w:line="264" w:lineRule="auto"/>
              <w:ind w:firstLine="0" w:left="0" w:right="0"/>
              <w:jc w:val="both"/>
              <w:rPr>
                <w:rFonts w:ascii="Times New Roman" w:hAnsi="Times New Roman"/>
                <w:sz w:val="24"/>
              </w:rPr>
            </w:pP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30000">
            <w:pPr>
              <w:pStyle w:val="Style_7"/>
              <w:widowControl w:val="0"/>
              <w:spacing w:after="160" w:before="0" w:line="264" w:lineRule="auto"/>
              <w:ind w:firstLine="0" w:left="0" w:right="0"/>
              <w:jc w:val="both"/>
              <w:rPr>
                <w:rFonts w:ascii="Times New Roman" w:hAnsi="Times New Roman"/>
                <w:sz w:val="24"/>
              </w:rPr>
            </w:pPr>
          </w:p>
        </w:tc>
        <w:tc>
          <w:tcPr>
            <w:tcW w:type="dxa" w:w="2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30000">
            <w:pPr>
              <w:pStyle w:val="Style_7"/>
              <w:widowControl w:val="0"/>
              <w:spacing w:after="160" w:before="0" w:line="264" w:lineRule="auto"/>
              <w:ind w:firstLine="0" w:left="0" w:right="0"/>
              <w:jc w:val="both"/>
              <w:rPr>
                <w:rFonts w:ascii="Times New Roman" w:hAnsi="Times New Roman"/>
                <w:sz w:val="24"/>
              </w:rPr>
            </w:pPr>
          </w:p>
        </w:tc>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27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30000">
            <w:pPr>
              <w:pStyle w:val="Style_7"/>
              <w:widowControl w:val="0"/>
              <w:spacing w:after="160" w:before="0" w:line="264" w:lineRule="auto"/>
              <w:ind w:firstLine="0" w:left="0" w:right="0"/>
              <w:jc w:val="both"/>
              <w:rPr>
                <w:rFonts w:ascii="Times New Roman" w:hAnsi="Times New Roman"/>
                <w:sz w:val="24"/>
              </w:rPr>
            </w:pP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30000">
            <w:pPr>
              <w:pStyle w:val="Style_7"/>
              <w:widowControl w:val="0"/>
              <w:spacing w:after="160" w:before="0" w:line="264" w:lineRule="auto"/>
              <w:ind w:firstLine="0" w:left="0" w:right="0"/>
              <w:jc w:val="both"/>
              <w:rPr>
                <w:rFonts w:ascii="Times New Roman" w:hAnsi="Times New Roman"/>
                <w:sz w:val="24"/>
              </w:rPr>
            </w:pPr>
          </w:p>
        </w:tc>
        <w:tc>
          <w:tcPr>
            <w:tcW w:type="dxa" w:w="2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30000">
            <w:pPr>
              <w:pStyle w:val="Style_7"/>
              <w:widowControl w:val="0"/>
              <w:spacing w:after="160" w:before="0" w:line="264" w:lineRule="auto"/>
              <w:ind w:firstLine="0" w:left="0" w:right="0"/>
              <w:jc w:val="both"/>
              <w:rPr>
                <w:rFonts w:ascii="Times New Roman" w:hAnsi="Times New Roman"/>
                <w:sz w:val="24"/>
              </w:rPr>
            </w:pPr>
          </w:p>
        </w:tc>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27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30000">
            <w:pPr>
              <w:pStyle w:val="Style_7"/>
              <w:widowControl w:val="0"/>
              <w:spacing w:after="160" w:before="0" w:line="264" w:lineRule="auto"/>
              <w:ind w:firstLine="0" w:left="0" w:right="0"/>
              <w:jc w:val="both"/>
              <w:rPr>
                <w:rFonts w:ascii="Times New Roman" w:hAnsi="Times New Roman"/>
                <w:sz w:val="24"/>
              </w:rPr>
            </w:pP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30000">
            <w:pPr>
              <w:pStyle w:val="Style_7"/>
              <w:widowControl w:val="0"/>
              <w:spacing w:after="160" w:before="0" w:line="264" w:lineRule="auto"/>
              <w:ind w:firstLine="0" w:left="0" w:right="0"/>
              <w:jc w:val="both"/>
              <w:rPr>
                <w:rFonts w:ascii="Times New Roman" w:hAnsi="Times New Roman"/>
                <w:sz w:val="24"/>
              </w:rPr>
            </w:pPr>
          </w:p>
        </w:tc>
        <w:tc>
          <w:tcPr>
            <w:tcW w:type="dxa" w:w="2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30000">
            <w:pPr>
              <w:pStyle w:val="Style_7"/>
              <w:widowControl w:val="0"/>
              <w:spacing w:after="160" w:before="0" w:line="264" w:lineRule="auto"/>
              <w:ind w:firstLine="0" w:left="0" w:right="0"/>
              <w:jc w:val="both"/>
              <w:rPr>
                <w:rFonts w:ascii="Times New Roman" w:hAnsi="Times New Roman"/>
                <w:sz w:val="24"/>
              </w:rPr>
            </w:pPr>
          </w:p>
        </w:tc>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_</w:t>
            </w:r>
          </w:p>
        </w:tc>
        <w:tc>
          <w:tcPr>
            <w:tcW w:type="dxa" w:w="27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30000">
            <w:pPr>
              <w:pStyle w:val="Style_7"/>
              <w:widowControl w:val="0"/>
              <w:spacing w:after="160" w:before="0" w:line="264" w:lineRule="auto"/>
              <w:ind w:firstLine="0" w:left="0" w:right="0"/>
              <w:jc w:val="both"/>
              <w:rPr>
                <w:rFonts w:ascii="Times New Roman" w:hAnsi="Times New Roman"/>
                <w:sz w:val="24"/>
              </w:rPr>
            </w:pP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30000">
            <w:pPr>
              <w:pStyle w:val="Style_7"/>
              <w:widowControl w:val="0"/>
              <w:spacing w:after="160" w:before="0" w:line="264" w:lineRule="auto"/>
              <w:ind w:firstLine="0" w:left="0" w:right="0"/>
              <w:jc w:val="both"/>
              <w:rPr>
                <w:rFonts w:ascii="Times New Roman" w:hAnsi="Times New Roman"/>
                <w:sz w:val="24"/>
              </w:rPr>
            </w:pPr>
          </w:p>
        </w:tc>
        <w:tc>
          <w:tcPr>
            <w:tcW w:type="dxa" w:w="2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30000">
            <w:pPr>
              <w:pStyle w:val="Style_7"/>
              <w:widowControl w:val="0"/>
              <w:spacing w:after="160" w:before="0" w:line="264" w:lineRule="auto"/>
              <w:ind w:firstLine="0" w:left="0" w:right="0"/>
              <w:jc w:val="both"/>
              <w:rPr>
                <w:rFonts w:ascii="Times New Roman" w:hAnsi="Times New Roman"/>
                <w:sz w:val="24"/>
              </w:rPr>
            </w:pPr>
          </w:p>
        </w:tc>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30000">
            <w:pPr>
              <w:pStyle w:val="Style_7"/>
              <w:widowControl w:val="0"/>
              <w:spacing w:after="160" w:before="0" w:line="264" w:lineRule="auto"/>
              <w:ind w:firstLine="0" w:left="0" w:right="0"/>
              <w:jc w:val="both"/>
              <w:rPr>
                <w:rFonts w:ascii="Times New Roman" w:hAnsi="Times New Roman"/>
                <w:sz w:val="24"/>
              </w:rPr>
            </w:pPr>
          </w:p>
        </w:tc>
      </w:tr>
    </w:tbl>
    <w:p w14:paraId="9F030000">
      <w:pPr>
        <w:pStyle w:val="Style_7"/>
        <w:spacing w:after="0" w:before="0"/>
        <w:ind w:firstLine="720" w:left="0" w:right="0"/>
        <w:jc w:val="both"/>
        <w:rPr>
          <w:rFonts w:ascii="Times New Roman" w:hAnsi="Times New Roman"/>
          <w:sz w:val="20"/>
        </w:rPr>
      </w:pPr>
    </w:p>
    <w:p w14:paraId="A0030000">
      <w:pPr>
        <w:pStyle w:val="Style_7"/>
        <w:ind w:firstLine="720" w:left="0" w:right="0"/>
        <w:jc w:val="both"/>
        <w:rPr>
          <w:rFonts w:ascii="Times New Roman" w:hAnsi="Times New Roman"/>
          <w:sz w:val="24"/>
        </w:rPr>
      </w:pPr>
      <w:r>
        <w:rPr>
          <w:rFonts w:ascii="Times New Roman" w:hAnsi="Times New Roman"/>
          <w:sz w:val="24"/>
        </w:rPr>
        <w:t>2.8. Опишите своих косвенных конкурентов:</w:t>
      </w:r>
    </w:p>
    <w:tbl>
      <w:tblPr>
        <w:tblInd w:type="dxa" w:w="108"/>
        <w:tblLayout w:type="fixed"/>
        <w:tblCellMar>
          <w:top w:type="dxa" w:w="0"/>
          <w:left w:type="dxa" w:w="108"/>
          <w:bottom w:type="dxa" w:w="0"/>
          <w:right w:type="dxa" w:w="108"/>
        </w:tblCellMar>
      </w:tblPr>
      <w:tblGrid>
        <w:gridCol w:w="689"/>
        <w:gridCol w:w="2798"/>
        <w:gridCol w:w="1859"/>
        <w:gridCol w:w="2136"/>
        <w:gridCol w:w="2048"/>
      </w:tblGrid>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27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Наименование и адрес</w:t>
            </w: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Описание товара (услуги)</w:t>
            </w:r>
          </w:p>
        </w:tc>
        <w:tc>
          <w:tcPr>
            <w:tcW w:type="dxa" w:w="2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Недостатки</w:t>
            </w:r>
          </w:p>
        </w:tc>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Преимущества</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27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30000">
            <w:pPr>
              <w:pStyle w:val="Style_7"/>
              <w:widowControl w:val="0"/>
              <w:spacing w:after="160" w:before="0" w:line="264" w:lineRule="auto"/>
              <w:ind w:firstLine="0" w:left="0" w:right="0"/>
              <w:jc w:val="both"/>
              <w:rPr>
                <w:rFonts w:ascii="Times New Roman" w:hAnsi="Times New Roman"/>
                <w:sz w:val="24"/>
              </w:rPr>
            </w:pP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30000">
            <w:pPr>
              <w:pStyle w:val="Style_7"/>
              <w:widowControl w:val="0"/>
              <w:spacing w:after="160" w:before="0" w:line="264" w:lineRule="auto"/>
              <w:ind w:firstLine="0" w:left="0" w:right="0"/>
              <w:jc w:val="both"/>
              <w:rPr>
                <w:rFonts w:ascii="Times New Roman" w:hAnsi="Times New Roman"/>
                <w:sz w:val="24"/>
              </w:rPr>
            </w:pPr>
          </w:p>
        </w:tc>
        <w:tc>
          <w:tcPr>
            <w:tcW w:type="dxa" w:w="2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30000">
            <w:pPr>
              <w:pStyle w:val="Style_7"/>
              <w:widowControl w:val="0"/>
              <w:spacing w:after="160" w:before="0" w:line="264" w:lineRule="auto"/>
              <w:ind w:firstLine="0" w:left="0" w:right="0"/>
              <w:jc w:val="both"/>
              <w:rPr>
                <w:rFonts w:ascii="Times New Roman" w:hAnsi="Times New Roman"/>
                <w:sz w:val="24"/>
              </w:rPr>
            </w:pPr>
          </w:p>
        </w:tc>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27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30000">
            <w:pPr>
              <w:pStyle w:val="Style_7"/>
              <w:widowControl w:val="0"/>
              <w:spacing w:after="160" w:before="0" w:line="264" w:lineRule="auto"/>
              <w:ind w:firstLine="0" w:left="0" w:right="0"/>
              <w:jc w:val="both"/>
              <w:rPr>
                <w:rFonts w:ascii="Times New Roman" w:hAnsi="Times New Roman"/>
                <w:sz w:val="24"/>
              </w:rPr>
            </w:pP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30000">
            <w:pPr>
              <w:pStyle w:val="Style_7"/>
              <w:widowControl w:val="0"/>
              <w:spacing w:after="160" w:before="0" w:line="264" w:lineRule="auto"/>
              <w:ind w:firstLine="0" w:left="0" w:right="0"/>
              <w:jc w:val="both"/>
              <w:rPr>
                <w:rFonts w:ascii="Times New Roman" w:hAnsi="Times New Roman"/>
                <w:sz w:val="24"/>
              </w:rPr>
            </w:pPr>
          </w:p>
        </w:tc>
        <w:tc>
          <w:tcPr>
            <w:tcW w:type="dxa" w:w="2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30000">
            <w:pPr>
              <w:pStyle w:val="Style_7"/>
              <w:widowControl w:val="0"/>
              <w:spacing w:after="160" w:before="0" w:line="264" w:lineRule="auto"/>
              <w:ind w:firstLine="0" w:left="0" w:right="0"/>
              <w:jc w:val="both"/>
              <w:rPr>
                <w:rFonts w:ascii="Times New Roman" w:hAnsi="Times New Roman"/>
                <w:sz w:val="24"/>
              </w:rPr>
            </w:pPr>
          </w:p>
        </w:tc>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27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30000">
            <w:pPr>
              <w:pStyle w:val="Style_7"/>
              <w:widowControl w:val="0"/>
              <w:spacing w:after="160" w:before="0" w:line="264" w:lineRule="auto"/>
              <w:ind w:firstLine="0" w:left="0" w:right="0"/>
              <w:jc w:val="both"/>
              <w:rPr>
                <w:rFonts w:ascii="Times New Roman" w:hAnsi="Times New Roman"/>
                <w:sz w:val="24"/>
              </w:rPr>
            </w:pP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30000">
            <w:pPr>
              <w:pStyle w:val="Style_7"/>
              <w:widowControl w:val="0"/>
              <w:spacing w:after="160" w:before="0" w:line="264" w:lineRule="auto"/>
              <w:ind w:firstLine="0" w:left="0" w:right="0"/>
              <w:jc w:val="both"/>
              <w:rPr>
                <w:rFonts w:ascii="Times New Roman" w:hAnsi="Times New Roman"/>
                <w:sz w:val="24"/>
              </w:rPr>
            </w:pPr>
          </w:p>
        </w:tc>
        <w:tc>
          <w:tcPr>
            <w:tcW w:type="dxa" w:w="2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30000">
            <w:pPr>
              <w:pStyle w:val="Style_7"/>
              <w:widowControl w:val="0"/>
              <w:spacing w:after="160" w:before="0" w:line="264" w:lineRule="auto"/>
              <w:ind w:firstLine="0" w:left="0" w:right="0"/>
              <w:jc w:val="both"/>
              <w:rPr>
                <w:rFonts w:ascii="Times New Roman" w:hAnsi="Times New Roman"/>
                <w:sz w:val="24"/>
              </w:rPr>
            </w:pPr>
          </w:p>
        </w:tc>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3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_</w:t>
            </w:r>
          </w:p>
        </w:tc>
        <w:tc>
          <w:tcPr>
            <w:tcW w:type="dxa" w:w="27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30000">
            <w:pPr>
              <w:pStyle w:val="Style_7"/>
              <w:widowControl w:val="0"/>
              <w:spacing w:after="160" w:before="0" w:line="264" w:lineRule="auto"/>
              <w:ind w:firstLine="0" w:left="0" w:right="0"/>
              <w:jc w:val="both"/>
              <w:rPr>
                <w:rFonts w:ascii="Times New Roman" w:hAnsi="Times New Roman"/>
                <w:sz w:val="24"/>
              </w:rPr>
            </w:pPr>
          </w:p>
        </w:tc>
        <w:tc>
          <w:tcPr>
            <w:tcW w:type="dxa" w:w="18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30000">
            <w:pPr>
              <w:pStyle w:val="Style_7"/>
              <w:widowControl w:val="0"/>
              <w:spacing w:after="160" w:before="0" w:line="264" w:lineRule="auto"/>
              <w:ind w:firstLine="0" w:left="0" w:right="0"/>
              <w:jc w:val="both"/>
              <w:rPr>
                <w:rFonts w:ascii="Times New Roman" w:hAnsi="Times New Roman"/>
                <w:sz w:val="24"/>
              </w:rPr>
            </w:pPr>
          </w:p>
        </w:tc>
        <w:tc>
          <w:tcPr>
            <w:tcW w:type="dxa" w:w="21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30000">
            <w:pPr>
              <w:pStyle w:val="Style_7"/>
              <w:widowControl w:val="0"/>
              <w:spacing w:after="160" w:before="0" w:line="264" w:lineRule="auto"/>
              <w:ind w:firstLine="0" w:left="0" w:right="0"/>
              <w:jc w:val="both"/>
              <w:rPr>
                <w:rFonts w:ascii="Times New Roman" w:hAnsi="Times New Roman"/>
                <w:sz w:val="24"/>
              </w:rPr>
            </w:pPr>
          </w:p>
        </w:tc>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30000">
            <w:pPr>
              <w:pStyle w:val="Style_7"/>
              <w:widowControl w:val="0"/>
              <w:spacing w:after="160" w:before="0" w:line="264" w:lineRule="auto"/>
              <w:ind w:firstLine="0" w:left="0" w:right="0"/>
              <w:jc w:val="both"/>
              <w:rPr>
                <w:rFonts w:ascii="Times New Roman" w:hAnsi="Times New Roman"/>
                <w:sz w:val="24"/>
              </w:rPr>
            </w:pPr>
          </w:p>
        </w:tc>
      </w:tr>
    </w:tbl>
    <w:p w14:paraId="BA030000">
      <w:pPr>
        <w:pStyle w:val="Style_7"/>
        <w:spacing w:after="0" w:before="0"/>
        <w:ind w:firstLine="720" w:left="0" w:right="0"/>
        <w:jc w:val="both"/>
        <w:rPr>
          <w:rFonts w:ascii="Times New Roman" w:hAnsi="Times New Roman"/>
          <w:sz w:val="20"/>
        </w:rPr>
      </w:pPr>
    </w:p>
    <w:p w14:paraId="BB030000">
      <w:pPr>
        <w:pStyle w:val="Style_7"/>
        <w:ind w:firstLine="720" w:left="0" w:right="0"/>
        <w:jc w:val="both"/>
        <w:rPr>
          <w:rFonts w:ascii="Times New Roman" w:hAnsi="Times New Roman"/>
          <w:sz w:val="24"/>
        </w:rPr>
      </w:pPr>
      <w:r>
        <w:rPr>
          <w:rFonts w:ascii="Times New Roman" w:hAnsi="Times New Roman"/>
          <w:sz w:val="24"/>
        </w:rPr>
        <w:t>2.9. Дополнительная информация:</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30000">
            <w:pPr>
              <w:pStyle w:val="Style_7"/>
              <w:widowControl w:val="0"/>
              <w:spacing w:after="160" w:before="0" w:line="264" w:lineRule="auto"/>
              <w:ind w:firstLine="0" w:left="0" w:right="0"/>
              <w:jc w:val="both"/>
              <w:rPr>
                <w:rFonts w:ascii="Times New Roman" w:hAnsi="Times New Roman"/>
                <w:sz w:val="24"/>
              </w:rPr>
            </w:pPr>
          </w:p>
        </w:tc>
      </w:tr>
    </w:tbl>
    <w:p w14:paraId="BD030000">
      <w:pPr>
        <w:pStyle w:val="Style_7"/>
        <w:spacing w:after="0" w:before="0"/>
        <w:ind w:firstLine="720" w:left="0" w:right="0"/>
        <w:jc w:val="both"/>
        <w:rPr>
          <w:rFonts w:ascii="Times New Roman" w:hAnsi="Times New Roman"/>
          <w:sz w:val="24"/>
        </w:rPr>
      </w:pPr>
    </w:p>
    <w:p w14:paraId="BE030000">
      <w:pPr>
        <w:pStyle w:val="Style_7"/>
        <w:ind/>
        <w:jc w:val="center"/>
        <w:rPr>
          <w:rFonts w:ascii="Times New Roman" w:hAnsi="Times New Roman"/>
          <w:sz w:val="24"/>
        </w:rPr>
      </w:pPr>
      <w:r>
        <w:rPr>
          <w:rFonts w:ascii="Times New Roman" w:hAnsi="Times New Roman"/>
          <w:sz w:val="24"/>
        </w:rPr>
        <w:t>3. План маркетинга</w:t>
      </w:r>
    </w:p>
    <w:p w14:paraId="BF030000">
      <w:pPr>
        <w:pStyle w:val="Style_7"/>
        <w:ind w:firstLine="720" w:left="0" w:right="0"/>
        <w:jc w:val="both"/>
        <w:rPr>
          <w:rFonts w:ascii="Times New Roman" w:hAnsi="Times New Roman"/>
          <w:sz w:val="24"/>
        </w:rPr>
      </w:pPr>
      <w:r>
        <w:rPr>
          <w:rFonts w:ascii="Times New Roman" w:hAnsi="Times New Roman"/>
          <w:sz w:val="24"/>
        </w:rPr>
        <w:t>3.1. Какой ассортимент товара или услуг Вы предлагаете? Будет ли он шире, чем у конкурентов? Какая будет цена на товар или услугу? По сравнению с конкурентами она будет выше, ниже, или на том же уровне? Почему?</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30000">
            <w:pPr>
              <w:pStyle w:val="Style_7"/>
              <w:widowControl w:val="0"/>
              <w:spacing w:after="160" w:before="0" w:line="264" w:lineRule="auto"/>
              <w:ind w:firstLine="0" w:left="0" w:right="0"/>
              <w:jc w:val="both"/>
              <w:rPr>
                <w:rFonts w:ascii="Times New Roman" w:hAnsi="Times New Roman"/>
                <w:sz w:val="24"/>
              </w:rPr>
            </w:pPr>
          </w:p>
        </w:tc>
      </w:tr>
    </w:tbl>
    <w:p w14:paraId="C1030000">
      <w:pPr>
        <w:pStyle w:val="Style_7"/>
        <w:spacing w:after="0" w:before="0"/>
        <w:ind w:firstLine="720" w:left="0" w:right="0"/>
        <w:jc w:val="both"/>
        <w:rPr>
          <w:rFonts w:ascii="Times New Roman" w:hAnsi="Times New Roman"/>
          <w:sz w:val="24"/>
        </w:rPr>
      </w:pPr>
    </w:p>
    <w:p w14:paraId="C2030000">
      <w:pPr>
        <w:pStyle w:val="Style_7"/>
        <w:ind w:firstLine="720" w:left="0" w:right="0"/>
        <w:jc w:val="both"/>
        <w:rPr>
          <w:rFonts w:ascii="Times New Roman" w:hAnsi="Times New Roman"/>
          <w:sz w:val="24"/>
        </w:rPr>
      </w:pPr>
      <w:r>
        <w:rPr>
          <w:rFonts w:ascii="Times New Roman" w:hAnsi="Times New Roman"/>
          <w:sz w:val="24"/>
        </w:rPr>
        <w:t>3.2. Чем товар будет привлекателен для клиентов? Как он будет выглядеть (упаковка, состав и т.д.). Кто его производитель? Чем услуга будет привлекательна для покупателей? Какие материалы будут использоваться? Кто его производитель?</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30000">
            <w:pPr>
              <w:pStyle w:val="Style_7"/>
              <w:widowControl w:val="0"/>
              <w:spacing w:after="160" w:before="0" w:line="264" w:lineRule="auto"/>
              <w:ind w:firstLine="0" w:left="0" w:right="0"/>
              <w:jc w:val="both"/>
              <w:rPr>
                <w:rFonts w:ascii="Times New Roman" w:hAnsi="Times New Roman"/>
                <w:sz w:val="24"/>
              </w:rPr>
            </w:pPr>
          </w:p>
        </w:tc>
      </w:tr>
    </w:tbl>
    <w:p w14:paraId="C4030000">
      <w:pPr>
        <w:pStyle w:val="Style_7"/>
        <w:spacing w:after="0" w:before="0"/>
        <w:ind w:firstLine="720" w:left="0" w:right="0"/>
        <w:jc w:val="both"/>
        <w:rPr>
          <w:rFonts w:ascii="Times New Roman" w:hAnsi="Times New Roman"/>
          <w:sz w:val="24"/>
        </w:rPr>
      </w:pPr>
    </w:p>
    <w:p w14:paraId="C5030000">
      <w:pPr>
        <w:pStyle w:val="Style_7"/>
        <w:ind w:firstLine="720" w:left="0" w:right="0"/>
        <w:jc w:val="both"/>
        <w:rPr>
          <w:rFonts w:ascii="Times New Roman" w:hAnsi="Times New Roman"/>
          <w:sz w:val="24"/>
        </w:rPr>
      </w:pPr>
      <w:r>
        <w:rPr>
          <w:rFonts w:ascii="Times New Roman" w:hAnsi="Times New Roman"/>
          <w:sz w:val="24"/>
        </w:rPr>
        <w:t>3.3. Где Вы будете реализовывать товар или оказывать услугу? Как будет выглядеть место? Чем оно будет привлекательно для клиентов? Легко ли будет до него добраться?</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30000">
            <w:pPr>
              <w:pStyle w:val="Style_7"/>
              <w:widowControl w:val="0"/>
              <w:spacing w:after="160" w:before="0" w:line="264" w:lineRule="auto"/>
              <w:ind w:firstLine="0" w:left="0" w:right="0"/>
              <w:jc w:val="both"/>
              <w:rPr>
                <w:rFonts w:ascii="Times New Roman" w:hAnsi="Times New Roman"/>
                <w:sz w:val="24"/>
              </w:rPr>
            </w:pPr>
          </w:p>
        </w:tc>
      </w:tr>
    </w:tbl>
    <w:p w14:paraId="C7030000">
      <w:pPr>
        <w:pStyle w:val="Style_7"/>
        <w:spacing w:after="0" w:before="0"/>
        <w:ind w:firstLine="720" w:left="0" w:right="0"/>
        <w:jc w:val="both"/>
        <w:rPr>
          <w:rFonts w:ascii="Times New Roman" w:hAnsi="Times New Roman"/>
          <w:sz w:val="24"/>
        </w:rPr>
      </w:pPr>
    </w:p>
    <w:p w14:paraId="C8030000">
      <w:pPr>
        <w:pStyle w:val="Style_7"/>
        <w:ind w:firstLine="720" w:left="0" w:right="0"/>
        <w:jc w:val="both"/>
        <w:rPr>
          <w:rFonts w:ascii="Times New Roman" w:hAnsi="Times New Roman"/>
          <w:sz w:val="24"/>
        </w:rPr>
      </w:pPr>
      <w:r>
        <w:rPr>
          <w:rFonts w:ascii="Times New Roman" w:hAnsi="Times New Roman"/>
          <w:sz w:val="24"/>
        </w:rPr>
        <w:t xml:space="preserve">3.4. Кто будет реализовывать товар или оказывать услугу? Как эти люди будут способствовать продвижению товара (услуги)? </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30000">
            <w:pPr>
              <w:pStyle w:val="Style_7"/>
              <w:widowControl w:val="0"/>
              <w:spacing w:after="160" w:before="0" w:line="264" w:lineRule="auto"/>
              <w:ind w:firstLine="0" w:left="0" w:right="0"/>
              <w:jc w:val="both"/>
              <w:rPr>
                <w:rFonts w:ascii="Times New Roman" w:hAnsi="Times New Roman"/>
                <w:sz w:val="24"/>
              </w:rPr>
            </w:pPr>
          </w:p>
        </w:tc>
      </w:tr>
    </w:tbl>
    <w:p w14:paraId="CA030000">
      <w:pPr>
        <w:pStyle w:val="Style_7"/>
        <w:spacing w:after="0" w:before="0"/>
        <w:ind w:firstLine="720" w:left="0" w:right="0"/>
        <w:jc w:val="both"/>
        <w:rPr>
          <w:rFonts w:ascii="Times New Roman" w:hAnsi="Times New Roman"/>
          <w:sz w:val="24"/>
        </w:rPr>
      </w:pPr>
    </w:p>
    <w:p w14:paraId="CB030000">
      <w:pPr>
        <w:pStyle w:val="Style_7"/>
        <w:ind w:firstLine="720" w:left="0" w:right="0"/>
        <w:jc w:val="both"/>
        <w:rPr>
          <w:rFonts w:ascii="Times New Roman" w:hAnsi="Times New Roman"/>
          <w:sz w:val="24"/>
        </w:rPr>
      </w:pPr>
      <w:r>
        <w:rPr>
          <w:rFonts w:ascii="Times New Roman" w:hAnsi="Times New Roman"/>
          <w:sz w:val="24"/>
        </w:rPr>
        <w:t xml:space="preserve">3.5. Как Вы будете продвигать товар (услугу)? Если реклама, то какая, в каких СМИ и как часто? Почему именно такая реклама? Если другие способы, то укажите, какие и почему? </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30000">
            <w:pPr>
              <w:pStyle w:val="Style_7"/>
              <w:widowControl w:val="0"/>
              <w:spacing w:after="160" w:before="0" w:line="264" w:lineRule="auto"/>
              <w:ind w:firstLine="720" w:left="0" w:right="0"/>
              <w:jc w:val="both"/>
              <w:rPr>
                <w:rFonts w:ascii="Times New Roman" w:hAnsi="Times New Roman"/>
                <w:sz w:val="24"/>
              </w:rPr>
            </w:pPr>
          </w:p>
        </w:tc>
      </w:tr>
    </w:tbl>
    <w:p w14:paraId="CD030000">
      <w:pPr>
        <w:pStyle w:val="Style_7"/>
        <w:spacing w:after="0" w:before="0"/>
        <w:ind w:firstLine="720" w:left="0" w:right="0"/>
        <w:jc w:val="both"/>
        <w:rPr>
          <w:rFonts w:ascii="Times New Roman" w:hAnsi="Times New Roman"/>
          <w:sz w:val="24"/>
        </w:rPr>
      </w:pPr>
    </w:p>
    <w:p w14:paraId="CE030000">
      <w:pPr>
        <w:pStyle w:val="Style_7"/>
        <w:ind w:firstLine="720" w:left="0" w:right="0"/>
        <w:jc w:val="both"/>
        <w:rPr>
          <w:rFonts w:ascii="Times New Roman" w:hAnsi="Times New Roman"/>
          <w:sz w:val="24"/>
        </w:rPr>
      </w:pPr>
      <w:r>
        <w:rPr>
          <w:rFonts w:ascii="Times New Roman" w:hAnsi="Times New Roman"/>
          <w:sz w:val="24"/>
        </w:rPr>
        <w:t>3.6. Опишите виды рекламы, необходимые для реализации проекта:</w:t>
      </w:r>
    </w:p>
    <w:tbl>
      <w:tblPr>
        <w:tblInd w:type="dxa" w:w="108"/>
        <w:tblLayout w:type="fixed"/>
        <w:tblCellMar>
          <w:top w:type="dxa" w:w="0"/>
          <w:left w:type="dxa" w:w="108"/>
          <w:bottom w:type="dxa" w:w="0"/>
          <w:right w:type="dxa" w:w="108"/>
        </w:tblCellMar>
      </w:tblPr>
      <w:tblGrid>
        <w:gridCol w:w="559"/>
        <w:gridCol w:w="2236"/>
        <w:gridCol w:w="2654"/>
        <w:gridCol w:w="1951"/>
        <w:gridCol w:w="2130"/>
      </w:tblGrid>
      <w:tr>
        <w:tc>
          <w:tcPr>
            <w:tcW w:type="dxa" w:w="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30000">
            <w:pPr>
              <w:pStyle w:val="Style_7"/>
              <w:widowControl w:val="0"/>
              <w:spacing w:after="0" w:before="0" w:line="264" w:lineRule="auto"/>
              <w:ind w:firstLine="720" w:left="0" w:right="0"/>
              <w:jc w:val="center"/>
              <w:rPr>
                <w:rFonts w:ascii="Times New Roman" w:hAnsi="Times New Roman"/>
                <w:sz w:val="24"/>
              </w:rPr>
            </w:pPr>
            <w:r>
              <w:rPr>
                <w:rFonts w:ascii="Times New Roman" w:hAnsi="Times New Roman"/>
                <w:color w:val="000000"/>
                <w:spacing w:val="0"/>
                <w:sz w:val="24"/>
              </w:rPr>
              <w:t>N</w:t>
            </w:r>
          </w:p>
        </w:tc>
        <w:tc>
          <w:tcPr>
            <w:tcW w:type="dxa" w:w="22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30000">
            <w:pPr>
              <w:pStyle w:val="Style_7"/>
              <w:widowControl w:val="0"/>
              <w:spacing w:after="0" w:before="0" w:line="264" w:lineRule="auto"/>
              <w:ind w:firstLine="0" w:left="0" w:right="0"/>
              <w:jc w:val="center"/>
              <w:rPr>
                <w:rFonts w:ascii="Times New Roman" w:hAnsi="Times New Roman"/>
                <w:sz w:val="24"/>
              </w:rPr>
            </w:pPr>
            <w:r>
              <w:rPr>
                <w:rFonts w:ascii="Times New Roman" w:hAnsi="Times New Roman"/>
                <w:color w:val="000000"/>
                <w:spacing w:val="0"/>
                <w:sz w:val="24"/>
              </w:rPr>
              <w:t>Наименование вида рекламы</w:t>
            </w:r>
          </w:p>
        </w:tc>
        <w:tc>
          <w:tcPr>
            <w:tcW w:type="dxa" w:w="2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30000">
            <w:pPr>
              <w:pStyle w:val="Style_7"/>
              <w:widowControl w:val="0"/>
              <w:spacing w:after="0" w:before="0" w:line="264" w:lineRule="auto"/>
              <w:ind w:firstLine="0" w:left="0" w:right="0"/>
              <w:jc w:val="center"/>
              <w:rPr>
                <w:rFonts w:ascii="Times New Roman" w:hAnsi="Times New Roman"/>
                <w:sz w:val="24"/>
              </w:rPr>
            </w:pPr>
            <w:r>
              <w:rPr>
                <w:rFonts w:ascii="Times New Roman" w:hAnsi="Times New Roman"/>
                <w:color w:val="000000"/>
                <w:spacing w:val="0"/>
                <w:sz w:val="24"/>
              </w:rPr>
              <w:t>Кол-во/срок размещения</w:t>
            </w:r>
          </w:p>
        </w:tc>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30000">
            <w:pPr>
              <w:pStyle w:val="Style_7"/>
              <w:widowControl w:val="0"/>
              <w:spacing w:after="0" w:before="0" w:line="264" w:lineRule="auto"/>
              <w:ind w:firstLine="0" w:left="0" w:right="0"/>
              <w:jc w:val="center"/>
              <w:rPr>
                <w:rFonts w:ascii="Times New Roman" w:hAnsi="Times New Roman"/>
                <w:sz w:val="24"/>
              </w:rPr>
            </w:pPr>
            <w:r>
              <w:rPr>
                <w:rFonts w:ascii="Times New Roman" w:hAnsi="Times New Roman"/>
                <w:color w:val="000000"/>
                <w:spacing w:val="0"/>
                <w:sz w:val="24"/>
              </w:rPr>
              <w:t>Цена</w:t>
            </w:r>
          </w:p>
        </w:tc>
        <w:tc>
          <w:tcPr>
            <w:tcW w:type="dxa" w:w="2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30000">
            <w:pPr>
              <w:pStyle w:val="Style_7"/>
              <w:widowControl w:val="0"/>
              <w:spacing w:after="0" w:before="0" w:line="264" w:lineRule="auto"/>
              <w:ind w:firstLine="0" w:left="0" w:right="0"/>
              <w:jc w:val="center"/>
              <w:rPr>
                <w:rFonts w:ascii="Times New Roman" w:hAnsi="Times New Roman"/>
                <w:sz w:val="24"/>
              </w:rPr>
            </w:pPr>
            <w:r>
              <w:rPr>
                <w:rFonts w:ascii="Times New Roman" w:hAnsi="Times New Roman"/>
                <w:color w:val="000000"/>
                <w:spacing w:val="0"/>
                <w:sz w:val="24"/>
              </w:rPr>
              <w:t>Стоимость</w:t>
            </w:r>
          </w:p>
        </w:tc>
      </w:tr>
      <w:tr>
        <w:trPr>
          <w:trHeight w:hRule="atLeast" w:val="363"/>
        </w:trPr>
        <w:tc>
          <w:tcPr>
            <w:tcW w:type="dxa" w:w="5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D4030000">
            <w:pPr>
              <w:pStyle w:val="Style_7"/>
              <w:widowControl w:val="0"/>
              <w:spacing w:after="0" w:before="0" w:line="264" w:lineRule="auto"/>
              <w:ind w:firstLine="720" w:left="0" w:right="0"/>
              <w:jc w:val="center"/>
              <w:rPr>
                <w:rFonts w:ascii="Times New Roman" w:hAnsi="Times New Roman"/>
                <w:sz w:val="24"/>
              </w:rPr>
            </w:pPr>
            <w:r>
              <w:rPr>
                <w:rFonts w:ascii="Times New Roman" w:hAnsi="Times New Roman"/>
                <w:color w:val="000000"/>
                <w:spacing w:val="0"/>
                <w:sz w:val="24"/>
              </w:rPr>
              <w:t>11</w:t>
            </w:r>
          </w:p>
        </w:tc>
        <w:tc>
          <w:tcPr>
            <w:tcW w:type="dxa" w:w="22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30000">
            <w:pPr>
              <w:pStyle w:val="Style_7"/>
              <w:widowControl w:val="0"/>
              <w:spacing w:after="0" w:before="0" w:line="264" w:lineRule="auto"/>
              <w:ind w:firstLine="720" w:left="0" w:right="0"/>
              <w:jc w:val="center"/>
              <w:rPr>
                <w:rFonts w:ascii="Times New Roman" w:hAnsi="Times New Roman"/>
                <w:sz w:val="24"/>
              </w:rPr>
            </w:pPr>
          </w:p>
        </w:tc>
        <w:tc>
          <w:tcPr>
            <w:tcW w:type="dxa" w:w="2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30000">
            <w:pPr>
              <w:pStyle w:val="Style_7"/>
              <w:widowControl w:val="0"/>
              <w:spacing w:after="0" w:before="0" w:line="264" w:lineRule="auto"/>
              <w:ind w:firstLine="720" w:left="0" w:right="0"/>
              <w:jc w:val="center"/>
              <w:rPr>
                <w:rFonts w:ascii="Times New Roman" w:hAnsi="Times New Roman"/>
                <w:sz w:val="24"/>
              </w:rPr>
            </w:pPr>
          </w:p>
        </w:tc>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30000">
            <w:pPr>
              <w:pStyle w:val="Style_7"/>
              <w:widowControl w:val="0"/>
              <w:spacing w:after="0" w:before="0" w:line="264" w:lineRule="auto"/>
              <w:ind w:firstLine="720" w:left="0" w:right="0"/>
              <w:jc w:val="center"/>
              <w:rPr>
                <w:rFonts w:ascii="Times New Roman" w:hAnsi="Times New Roman"/>
                <w:sz w:val="24"/>
              </w:rPr>
            </w:pPr>
          </w:p>
        </w:tc>
        <w:tc>
          <w:tcPr>
            <w:tcW w:type="dxa" w:w="2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30000">
            <w:pPr>
              <w:pStyle w:val="Style_7"/>
              <w:widowControl w:val="0"/>
              <w:spacing w:after="0" w:before="0" w:line="264" w:lineRule="auto"/>
              <w:ind w:firstLine="720" w:left="0" w:right="0"/>
              <w:jc w:val="center"/>
              <w:rPr>
                <w:rFonts w:ascii="Times New Roman" w:hAnsi="Times New Roman"/>
                <w:sz w:val="24"/>
              </w:rPr>
            </w:pPr>
          </w:p>
        </w:tc>
      </w:tr>
      <w:tr>
        <w:trPr>
          <w:trHeight w:hRule="atLeast" w:val="469"/>
        </w:trPr>
        <w:tc>
          <w:tcPr>
            <w:tcW w:type="dxa" w:w="5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D9030000">
            <w:pPr>
              <w:pStyle w:val="Style_7"/>
              <w:widowControl w:val="0"/>
              <w:spacing w:after="0" w:before="0" w:line="264" w:lineRule="auto"/>
              <w:ind w:firstLine="720" w:left="0" w:right="0"/>
              <w:jc w:val="center"/>
              <w:rPr>
                <w:rFonts w:ascii="Times New Roman" w:hAnsi="Times New Roman"/>
                <w:sz w:val="24"/>
              </w:rPr>
            </w:pPr>
            <w:r>
              <w:rPr>
                <w:rFonts w:ascii="Times New Roman" w:hAnsi="Times New Roman"/>
                <w:color w:val="000000"/>
                <w:spacing w:val="0"/>
                <w:sz w:val="24"/>
              </w:rPr>
              <w:t>22</w:t>
            </w:r>
          </w:p>
        </w:tc>
        <w:tc>
          <w:tcPr>
            <w:tcW w:type="dxa" w:w="22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30000">
            <w:pPr>
              <w:pStyle w:val="Style_7"/>
              <w:widowControl w:val="0"/>
              <w:spacing w:after="0" w:before="0" w:line="264" w:lineRule="auto"/>
              <w:ind w:firstLine="720" w:left="0" w:right="0"/>
              <w:jc w:val="center"/>
              <w:rPr>
                <w:rFonts w:ascii="Times New Roman" w:hAnsi="Times New Roman"/>
                <w:sz w:val="24"/>
              </w:rPr>
            </w:pPr>
          </w:p>
        </w:tc>
        <w:tc>
          <w:tcPr>
            <w:tcW w:type="dxa" w:w="2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30000">
            <w:pPr>
              <w:pStyle w:val="Style_7"/>
              <w:widowControl w:val="0"/>
              <w:spacing w:after="0" w:before="0" w:line="264" w:lineRule="auto"/>
              <w:ind w:firstLine="720" w:left="0" w:right="0"/>
              <w:jc w:val="center"/>
              <w:rPr>
                <w:rFonts w:ascii="Times New Roman" w:hAnsi="Times New Roman"/>
                <w:sz w:val="24"/>
              </w:rPr>
            </w:pPr>
          </w:p>
        </w:tc>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30000">
            <w:pPr>
              <w:pStyle w:val="Style_7"/>
              <w:widowControl w:val="0"/>
              <w:spacing w:after="0" w:before="0" w:line="264" w:lineRule="auto"/>
              <w:ind w:firstLine="720" w:left="0" w:right="0"/>
              <w:jc w:val="center"/>
              <w:rPr>
                <w:rFonts w:ascii="Times New Roman" w:hAnsi="Times New Roman"/>
                <w:sz w:val="24"/>
              </w:rPr>
            </w:pPr>
          </w:p>
        </w:tc>
        <w:tc>
          <w:tcPr>
            <w:tcW w:type="dxa" w:w="2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30000">
            <w:pPr>
              <w:pStyle w:val="Style_7"/>
              <w:widowControl w:val="0"/>
              <w:spacing w:after="0" w:before="0" w:line="264" w:lineRule="auto"/>
              <w:ind w:firstLine="720" w:left="0" w:right="0"/>
              <w:jc w:val="center"/>
              <w:rPr>
                <w:rFonts w:ascii="Times New Roman" w:hAnsi="Times New Roman"/>
                <w:sz w:val="24"/>
              </w:rPr>
            </w:pPr>
          </w:p>
        </w:tc>
      </w:tr>
      <w:tr>
        <w:tc>
          <w:tcPr>
            <w:tcW w:type="dxa" w:w="5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DE030000">
            <w:pPr>
              <w:pStyle w:val="Style_7"/>
              <w:widowControl w:val="0"/>
              <w:spacing w:after="0" w:before="0" w:line="264" w:lineRule="auto"/>
              <w:ind w:firstLine="720" w:left="0" w:right="0"/>
              <w:jc w:val="center"/>
              <w:rPr>
                <w:rFonts w:ascii="Times New Roman" w:hAnsi="Times New Roman"/>
                <w:sz w:val="24"/>
              </w:rPr>
            </w:pPr>
            <w:r>
              <w:rPr>
                <w:rFonts w:ascii="Times New Roman" w:hAnsi="Times New Roman"/>
                <w:color w:val="000000"/>
                <w:spacing w:val="0"/>
                <w:sz w:val="24"/>
              </w:rPr>
              <w:t>33</w:t>
            </w:r>
          </w:p>
        </w:tc>
        <w:tc>
          <w:tcPr>
            <w:tcW w:type="dxa" w:w="22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30000">
            <w:pPr>
              <w:pStyle w:val="Style_7"/>
              <w:widowControl w:val="0"/>
              <w:spacing w:after="0" w:before="0" w:line="264" w:lineRule="auto"/>
              <w:ind w:firstLine="720" w:left="0" w:right="0"/>
              <w:jc w:val="center"/>
              <w:rPr>
                <w:rFonts w:ascii="Times New Roman" w:hAnsi="Times New Roman"/>
                <w:sz w:val="24"/>
              </w:rPr>
            </w:pPr>
          </w:p>
        </w:tc>
        <w:tc>
          <w:tcPr>
            <w:tcW w:type="dxa" w:w="2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30000">
            <w:pPr>
              <w:pStyle w:val="Style_7"/>
              <w:widowControl w:val="0"/>
              <w:spacing w:after="0" w:before="0" w:line="264" w:lineRule="auto"/>
              <w:ind w:firstLine="720" w:left="0" w:right="0"/>
              <w:jc w:val="center"/>
              <w:rPr>
                <w:rFonts w:ascii="Times New Roman" w:hAnsi="Times New Roman"/>
                <w:sz w:val="24"/>
              </w:rPr>
            </w:pPr>
          </w:p>
        </w:tc>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30000">
            <w:pPr>
              <w:pStyle w:val="Style_7"/>
              <w:widowControl w:val="0"/>
              <w:spacing w:after="0" w:before="0" w:line="264" w:lineRule="auto"/>
              <w:ind w:firstLine="720" w:left="0" w:right="0"/>
              <w:jc w:val="center"/>
              <w:rPr>
                <w:rFonts w:ascii="Times New Roman" w:hAnsi="Times New Roman"/>
                <w:sz w:val="24"/>
              </w:rPr>
            </w:pPr>
          </w:p>
        </w:tc>
        <w:tc>
          <w:tcPr>
            <w:tcW w:type="dxa" w:w="2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30000">
            <w:pPr>
              <w:pStyle w:val="Style_7"/>
              <w:widowControl w:val="0"/>
              <w:spacing w:after="0" w:before="0" w:line="264" w:lineRule="auto"/>
              <w:ind w:firstLine="720" w:left="0" w:right="0"/>
              <w:jc w:val="center"/>
              <w:rPr>
                <w:rFonts w:ascii="Times New Roman" w:hAnsi="Times New Roman"/>
                <w:sz w:val="24"/>
              </w:rPr>
            </w:pPr>
          </w:p>
        </w:tc>
      </w:tr>
      <w:tr>
        <w:trPr>
          <w:trHeight w:hRule="atLeast" w:val="70"/>
        </w:trPr>
        <w:tc>
          <w:tcPr>
            <w:tcW w:type="dxa" w:w="559"/>
            <w:tcBorders>
              <w:top w:color="000000" w:sz="4" w:val="single"/>
              <w:left w:color="000000" w:sz="4" w:val="single"/>
              <w:bottom w:color="000000" w:sz="4" w:val="single"/>
              <w:right w:color="000000" w:sz="4" w:val="single"/>
            </w:tcBorders>
            <w:tcMar>
              <w:top w:type="dxa" w:w="0"/>
              <w:left w:type="dxa" w:w="108"/>
              <w:bottom w:type="dxa" w:w="0"/>
              <w:right w:type="dxa" w:w="108"/>
            </w:tcMar>
            <w:vAlign w:val="bottom"/>
          </w:tcPr>
          <w:p w14:paraId="E3030000">
            <w:pPr>
              <w:pStyle w:val="Style_7"/>
              <w:widowControl w:val="0"/>
              <w:spacing w:after="0" w:before="0" w:line="264" w:lineRule="auto"/>
              <w:ind w:firstLine="720" w:left="0" w:right="0"/>
              <w:jc w:val="center"/>
              <w:rPr>
                <w:rFonts w:ascii="Times New Roman" w:hAnsi="Times New Roman"/>
                <w:sz w:val="24"/>
              </w:rPr>
            </w:pPr>
            <w:r>
              <w:rPr>
                <w:rFonts w:ascii="Times New Roman" w:hAnsi="Times New Roman"/>
                <w:color w:val="000000"/>
                <w:spacing w:val="0"/>
                <w:sz w:val="24"/>
              </w:rPr>
              <w:t>-_</w:t>
            </w:r>
          </w:p>
        </w:tc>
        <w:tc>
          <w:tcPr>
            <w:tcW w:type="dxa" w:w="223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30000">
            <w:pPr>
              <w:pStyle w:val="Style_7"/>
              <w:widowControl w:val="0"/>
              <w:spacing w:after="0" w:before="0" w:line="264" w:lineRule="auto"/>
              <w:ind w:firstLine="720" w:left="0" w:right="0"/>
              <w:jc w:val="center"/>
              <w:rPr>
                <w:rFonts w:ascii="Times New Roman" w:hAnsi="Times New Roman"/>
                <w:sz w:val="24"/>
              </w:rPr>
            </w:pPr>
          </w:p>
        </w:tc>
        <w:tc>
          <w:tcPr>
            <w:tcW w:type="dxa" w:w="265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30000">
            <w:pPr>
              <w:pStyle w:val="Style_7"/>
              <w:widowControl w:val="0"/>
              <w:spacing w:after="0" w:before="0" w:line="264" w:lineRule="auto"/>
              <w:ind w:firstLine="720" w:left="0" w:right="0"/>
              <w:jc w:val="center"/>
              <w:rPr>
                <w:rFonts w:ascii="Times New Roman" w:hAnsi="Times New Roman"/>
                <w:sz w:val="24"/>
              </w:rPr>
            </w:pPr>
          </w:p>
        </w:tc>
        <w:tc>
          <w:tcPr>
            <w:tcW w:type="dxa" w:w="195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30000">
            <w:pPr>
              <w:pStyle w:val="Style_7"/>
              <w:widowControl w:val="0"/>
              <w:spacing w:after="0" w:before="0" w:line="264" w:lineRule="auto"/>
              <w:ind w:firstLine="720" w:left="0" w:right="0"/>
              <w:jc w:val="center"/>
              <w:rPr>
                <w:rFonts w:ascii="Times New Roman" w:hAnsi="Times New Roman"/>
                <w:sz w:val="24"/>
              </w:rPr>
            </w:pPr>
          </w:p>
        </w:tc>
        <w:tc>
          <w:tcPr>
            <w:tcW w:type="dxa" w:w="21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30000">
            <w:pPr>
              <w:pStyle w:val="Style_7"/>
              <w:widowControl w:val="0"/>
              <w:spacing w:after="0" w:before="0" w:line="264" w:lineRule="auto"/>
              <w:ind w:firstLine="720" w:left="0" w:right="0"/>
              <w:jc w:val="center"/>
              <w:rPr>
                <w:rFonts w:ascii="Times New Roman" w:hAnsi="Times New Roman"/>
                <w:sz w:val="24"/>
              </w:rPr>
            </w:pPr>
          </w:p>
        </w:tc>
      </w:tr>
    </w:tbl>
    <w:p w14:paraId="E8030000">
      <w:pPr>
        <w:pStyle w:val="Style_7"/>
        <w:spacing w:after="0" w:before="0"/>
        <w:ind w:firstLine="720" w:left="0" w:right="0"/>
        <w:jc w:val="both"/>
        <w:rPr>
          <w:rFonts w:ascii="Times New Roman" w:hAnsi="Times New Roman"/>
        </w:rPr>
      </w:pPr>
    </w:p>
    <w:p w14:paraId="E9030000">
      <w:pPr>
        <w:pStyle w:val="Style_7"/>
        <w:ind w:firstLine="720" w:left="0" w:right="0"/>
        <w:jc w:val="both"/>
        <w:rPr>
          <w:rFonts w:ascii="Times New Roman" w:hAnsi="Times New Roman"/>
          <w:sz w:val="24"/>
        </w:rPr>
      </w:pPr>
      <w:r>
        <w:rPr>
          <w:rFonts w:ascii="Times New Roman" w:hAnsi="Times New Roman"/>
          <w:sz w:val="24"/>
        </w:rPr>
        <w:t>3.7. Дополнительная информация:</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30000">
            <w:pPr>
              <w:pStyle w:val="Style_7"/>
              <w:widowControl w:val="0"/>
              <w:spacing w:after="160" w:before="0" w:line="264" w:lineRule="auto"/>
              <w:ind w:firstLine="0" w:left="0" w:right="0"/>
              <w:jc w:val="both"/>
              <w:rPr>
                <w:rFonts w:ascii="Times New Roman" w:hAnsi="Times New Roman"/>
                <w:sz w:val="24"/>
              </w:rPr>
            </w:pPr>
          </w:p>
        </w:tc>
      </w:tr>
    </w:tbl>
    <w:p w14:paraId="EB030000">
      <w:pPr>
        <w:pStyle w:val="Style_7"/>
        <w:spacing w:after="0" w:before="0"/>
        <w:ind w:firstLine="720" w:left="0" w:right="0"/>
        <w:jc w:val="both"/>
        <w:rPr>
          <w:rFonts w:ascii="Times New Roman" w:hAnsi="Times New Roman"/>
          <w:sz w:val="24"/>
        </w:rPr>
      </w:pPr>
    </w:p>
    <w:p w14:paraId="EC030000">
      <w:pPr>
        <w:pStyle w:val="Style_7"/>
        <w:ind/>
        <w:jc w:val="center"/>
        <w:rPr>
          <w:rFonts w:ascii="Times New Roman" w:hAnsi="Times New Roman"/>
          <w:sz w:val="24"/>
        </w:rPr>
      </w:pPr>
      <w:r>
        <w:rPr>
          <w:rFonts w:ascii="Times New Roman" w:hAnsi="Times New Roman"/>
          <w:sz w:val="24"/>
        </w:rPr>
        <w:t>4. Производственный план</w:t>
      </w:r>
    </w:p>
    <w:p w14:paraId="ED030000">
      <w:pPr>
        <w:pStyle w:val="Style_7"/>
        <w:ind w:firstLine="720" w:left="0" w:right="0"/>
        <w:jc w:val="both"/>
        <w:rPr>
          <w:rFonts w:ascii="Times New Roman" w:hAnsi="Times New Roman"/>
          <w:sz w:val="24"/>
        </w:rPr>
      </w:pPr>
      <w:r>
        <w:rPr>
          <w:rFonts w:ascii="Times New Roman" w:hAnsi="Times New Roman"/>
          <w:sz w:val="24"/>
        </w:rPr>
        <w:t>4.1. Количество рабочих мест, созданных и (или) создаваемых в рамках реализации проекта.</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30000">
            <w:pPr>
              <w:pStyle w:val="Style_7"/>
              <w:widowControl w:val="0"/>
              <w:spacing w:after="160" w:before="0" w:line="264" w:lineRule="auto"/>
              <w:ind w:firstLine="720" w:left="0" w:right="0"/>
              <w:jc w:val="both"/>
              <w:rPr>
                <w:rFonts w:ascii="Times New Roman" w:hAnsi="Times New Roman"/>
                <w:sz w:val="24"/>
              </w:rPr>
            </w:pPr>
          </w:p>
        </w:tc>
      </w:tr>
    </w:tbl>
    <w:p w14:paraId="EF030000">
      <w:pPr>
        <w:pStyle w:val="Style_7"/>
        <w:spacing w:after="0" w:before="0"/>
        <w:ind w:firstLine="720" w:left="0" w:right="0"/>
        <w:jc w:val="both"/>
        <w:rPr>
          <w:rFonts w:ascii="Times New Roman" w:hAnsi="Times New Roman"/>
          <w:sz w:val="24"/>
        </w:rPr>
      </w:pPr>
    </w:p>
    <w:p w14:paraId="F0030000">
      <w:pPr>
        <w:pStyle w:val="Style_7"/>
        <w:ind w:firstLine="720" w:left="0" w:right="0"/>
        <w:jc w:val="both"/>
        <w:rPr>
          <w:rFonts w:ascii="Times New Roman" w:hAnsi="Times New Roman"/>
          <w:sz w:val="24"/>
        </w:rPr>
      </w:pPr>
      <w:r>
        <w:rPr>
          <w:rFonts w:ascii="Times New Roman" w:hAnsi="Times New Roman"/>
          <w:sz w:val="24"/>
        </w:rPr>
        <w:t>4.2. Опишите персонал, который требуется для реализации проекта:</w:t>
      </w:r>
    </w:p>
    <w:tbl>
      <w:tblPr>
        <w:tblInd w:type="dxa" w:w="108"/>
        <w:tblLayout w:type="fixed"/>
        <w:tblCellMar>
          <w:top w:type="dxa" w:w="0"/>
          <w:left w:type="dxa" w:w="108"/>
          <w:bottom w:type="dxa" w:w="0"/>
          <w:right w:type="dxa" w:w="108"/>
        </w:tblCellMar>
      </w:tblPr>
      <w:tblGrid>
        <w:gridCol w:w="2048"/>
        <w:gridCol w:w="1957"/>
        <w:gridCol w:w="1950"/>
        <w:gridCol w:w="1950"/>
        <w:gridCol w:w="1625"/>
      </w:tblGrid>
      <w:tr>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Должность</w:t>
            </w: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Кол-во</w:t>
            </w: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Образование</w:t>
            </w: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Опыт</w:t>
            </w:r>
          </w:p>
        </w:tc>
        <w:tc>
          <w:tcPr>
            <w:tcW w:type="dxa" w:w="1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3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Дополнительные требования</w:t>
            </w:r>
          </w:p>
        </w:tc>
      </w:tr>
      <w:tr>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30000">
            <w:pPr>
              <w:pStyle w:val="Style_7"/>
              <w:widowControl w:val="0"/>
              <w:spacing w:after="160" w:before="0" w:line="264" w:lineRule="auto"/>
              <w:ind w:firstLine="0" w:left="0" w:right="0"/>
              <w:jc w:val="both"/>
              <w:rPr>
                <w:rFonts w:ascii="Times New Roman" w:hAnsi="Times New Roman"/>
                <w:sz w:val="24"/>
              </w:rPr>
            </w:pP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3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3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30000">
            <w:pPr>
              <w:pStyle w:val="Style_7"/>
              <w:widowControl w:val="0"/>
              <w:spacing w:after="160" w:before="0" w:line="264" w:lineRule="auto"/>
              <w:ind w:firstLine="0" w:left="0" w:right="0"/>
              <w:jc w:val="both"/>
              <w:rPr>
                <w:rFonts w:ascii="Times New Roman" w:hAnsi="Times New Roman"/>
                <w:sz w:val="24"/>
              </w:rPr>
            </w:pPr>
          </w:p>
        </w:tc>
        <w:tc>
          <w:tcPr>
            <w:tcW w:type="dxa" w:w="1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30000">
            <w:pPr>
              <w:pStyle w:val="Style_7"/>
              <w:widowControl w:val="0"/>
              <w:spacing w:after="160" w:before="0" w:line="264" w:lineRule="auto"/>
              <w:ind w:firstLine="0" w:left="0" w:right="0"/>
              <w:jc w:val="both"/>
              <w:rPr>
                <w:rFonts w:ascii="Times New Roman" w:hAnsi="Times New Roman"/>
                <w:sz w:val="24"/>
              </w:rPr>
            </w:pPr>
          </w:p>
        </w:tc>
      </w:tr>
      <w:tr>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30000">
            <w:pPr>
              <w:pStyle w:val="Style_7"/>
              <w:widowControl w:val="0"/>
              <w:spacing w:after="160" w:before="0" w:line="264" w:lineRule="auto"/>
              <w:ind w:firstLine="0" w:left="0" w:right="0"/>
              <w:jc w:val="both"/>
              <w:rPr>
                <w:rFonts w:ascii="Times New Roman" w:hAnsi="Times New Roman"/>
                <w:sz w:val="24"/>
              </w:rPr>
            </w:pP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3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3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30000">
            <w:pPr>
              <w:pStyle w:val="Style_7"/>
              <w:widowControl w:val="0"/>
              <w:spacing w:after="160" w:before="0" w:line="264" w:lineRule="auto"/>
              <w:ind w:firstLine="0" w:left="0" w:right="0"/>
              <w:jc w:val="both"/>
              <w:rPr>
                <w:rFonts w:ascii="Times New Roman" w:hAnsi="Times New Roman"/>
                <w:sz w:val="24"/>
              </w:rPr>
            </w:pPr>
          </w:p>
        </w:tc>
        <w:tc>
          <w:tcPr>
            <w:tcW w:type="dxa" w:w="1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30000">
            <w:pPr>
              <w:pStyle w:val="Style_7"/>
              <w:widowControl w:val="0"/>
              <w:spacing w:after="160" w:before="0" w:line="264" w:lineRule="auto"/>
              <w:ind w:firstLine="0" w:left="0" w:right="0"/>
              <w:jc w:val="both"/>
              <w:rPr>
                <w:rFonts w:ascii="Times New Roman" w:hAnsi="Times New Roman"/>
                <w:sz w:val="24"/>
              </w:rPr>
            </w:pPr>
          </w:p>
        </w:tc>
      </w:tr>
      <w:tr>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40000">
            <w:pPr>
              <w:pStyle w:val="Style_7"/>
              <w:widowControl w:val="0"/>
              <w:spacing w:after="160" w:before="0" w:line="264" w:lineRule="auto"/>
              <w:ind w:firstLine="0" w:left="0" w:right="0"/>
              <w:jc w:val="both"/>
              <w:rPr>
                <w:rFonts w:ascii="Times New Roman" w:hAnsi="Times New Roman"/>
                <w:sz w:val="24"/>
              </w:rPr>
            </w:pP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4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4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40000">
            <w:pPr>
              <w:pStyle w:val="Style_7"/>
              <w:widowControl w:val="0"/>
              <w:spacing w:after="160" w:before="0" w:line="264" w:lineRule="auto"/>
              <w:ind w:firstLine="0" w:left="0" w:right="0"/>
              <w:jc w:val="both"/>
              <w:rPr>
                <w:rFonts w:ascii="Times New Roman" w:hAnsi="Times New Roman"/>
                <w:sz w:val="24"/>
              </w:rPr>
            </w:pPr>
          </w:p>
        </w:tc>
        <w:tc>
          <w:tcPr>
            <w:tcW w:type="dxa" w:w="1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40000">
            <w:pPr>
              <w:pStyle w:val="Style_7"/>
              <w:widowControl w:val="0"/>
              <w:spacing w:after="160" w:before="0" w:line="264" w:lineRule="auto"/>
              <w:ind w:firstLine="0" w:left="0" w:right="0"/>
              <w:jc w:val="both"/>
              <w:rPr>
                <w:rFonts w:ascii="Times New Roman" w:hAnsi="Times New Roman"/>
                <w:sz w:val="24"/>
              </w:rPr>
            </w:pPr>
          </w:p>
        </w:tc>
      </w:tr>
    </w:tbl>
    <w:p w14:paraId="05040000">
      <w:pPr>
        <w:pStyle w:val="Style_7"/>
        <w:spacing w:after="0" w:before="0"/>
        <w:ind w:firstLine="720" w:left="0" w:right="0"/>
        <w:jc w:val="both"/>
        <w:rPr>
          <w:rFonts w:ascii="Times New Roman" w:hAnsi="Times New Roman"/>
          <w:sz w:val="20"/>
        </w:rPr>
      </w:pPr>
    </w:p>
    <w:p w14:paraId="06040000">
      <w:pPr>
        <w:pStyle w:val="Style_7"/>
        <w:ind w:firstLine="720" w:left="0" w:right="0"/>
        <w:jc w:val="both"/>
        <w:rPr>
          <w:rFonts w:ascii="Times New Roman" w:hAnsi="Times New Roman"/>
          <w:sz w:val="24"/>
        </w:rPr>
      </w:pPr>
      <w:r>
        <w:rPr>
          <w:rFonts w:ascii="Times New Roman" w:hAnsi="Times New Roman"/>
          <w:sz w:val="24"/>
        </w:rPr>
        <w:t>4.3. Опишите, какие обязанности будут у работников:</w:t>
      </w:r>
    </w:p>
    <w:tbl>
      <w:tblPr>
        <w:tblInd w:type="dxa" w:w="108"/>
        <w:tblLayout w:type="fixed"/>
        <w:tblCellMar>
          <w:top w:type="dxa" w:w="0"/>
          <w:left w:type="dxa" w:w="108"/>
          <w:bottom w:type="dxa" w:w="0"/>
          <w:right w:type="dxa" w:w="108"/>
        </w:tblCellMar>
      </w:tblPr>
      <w:tblGrid>
        <w:gridCol w:w="2052"/>
        <w:gridCol w:w="7478"/>
      </w:tblGrid>
      <w:tr>
        <w:tc>
          <w:tcPr>
            <w:tcW w:type="dxa" w:w="20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Должность</w:t>
            </w:r>
          </w:p>
        </w:tc>
        <w:tc>
          <w:tcPr>
            <w:tcW w:type="dxa" w:w="74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Обязанности</w:t>
            </w:r>
          </w:p>
        </w:tc>
      </w:tr>
      <w:tr>
        <w:tc>
          <w:tcPr>
            <w:tcW w:type="dxa" w:w="20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40000">
            <w:pPr>
              <w:pStyle w:val="Style_7"/>
              <w:widowControl w:val="0"/>
              <w:spacing w:after="160" w:before="0" w:line="264" w:lineRule="auto"/>
              <w:ind w:firstLine="0" w:left="0" w:right="0"/>
              <w:jc w:val="both"/>
              <w:rPr>
                <w:rFonts w:ascii="Times New Roman" w:hAnsi="Times New Roman"/>
                <w:sz w:val="24"/>
              </w:rPr>
            </w:pPr>
          </w:p>
        </w:tc>
        <w:tc>
          <w:tcPr>
            <w:tcW w:type="dxa" w:w="74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40000">
            <w:pPr>
              <w:pStyle w:val="Style_7"/>
              <w:widowControl w:val="0"/>
              <w:spacing w:after="160" w:before="0" w:line="264" w:lineRule="auto"/>
              <w:ind w:firstLine="0" w:left="0" w:right="0"/>
              <w:jc w:val="both"/>
              <w:rPr>
                <w:rFonts w:ascii="Times New Roman" w:hAnsi="Times New Roman"/>
                <w:sz w:val="24"/>
              </w:rPr>
            </w:pPr>
          </w:p>
        </w:tc>
      </w:tr>
      <w:tr>
        <w:tc>
          <w:tcPr>
            <w:tcW w:type="dxa" w:w="20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40000">
            <w:pPr>
              <w:pStyle w:val="Style_7"/>
              <w:widowControl w:val="0"/>
              <w:spacing w:after="160" w:before="0" w:line="264" w:lineRule="auto"/>
              <w:ind w:firstLine="0" w:left="0" w:right="0"/>
              <w:jc w:val="both"/>
              <w:rPr>
                <w:rFonts w:ascii="Times New Roman" w:hAnsi="Times New Roman"/>
                <w:sz w:val="24"/>
              </w:rPr>
            </w:pPr>
          </w:p>
        </w:tc>
        <w:tc>
          <w:tcPr>
            <w:tcW w:type="dxa" w:w="74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40000">
            <w:pPr>
              <w:pStyle w:val="Style_7"/>
              <w:widowControl w:val="0"/>
              <w:spacing w:after="160" w:before="0" w:line="264" w:lineRule="auto"/>
              <w:ind w:firstLine="0" w:left="0" w:right="0"/>
              <w:jc w:val="both"/>
              <w:rPr>
                <w:rFonts w:ascii="Times New Roman" w:hAnsi="Times New Roman"/>
                <w:sz w:val="24"/>
              </w:rPr>
            </w:pPr>
          </w:p>
        </w:tc>
      </w:tr>
      <w:tr>
        <w:tc>
          <w:tcPr>
            <w:tcW w:type="dxa" w:w="20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40000">
            <w:pPr>
              <w:pStyle w:val="Style_7"/>
              <w:widowControl w:val="0"/>
              <w:spacing w:after="160" w:before="0" w:line="264" w:lineRule="auto"/>
              <w:ind w:firstLine="0" w:left="0" w:right="0"/>
              <w:jc w:val="both"/>
              <w:rPr>
                <w:rFonts w:ascii="Times New Roman" w:hAnsi="Times New Roman"/>
                <w:sz w:val="24"/>
              </w:rPr>
            </w:pPr>
          </w:p>
        </w:tc>
        <w:tc>
          <w:tcPr>
            <w:tcW w:type="dxa" w:w="74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40000">
            <w:pPr>
              <w:pStyle w:val="Style_7"/>
              <w:widowControl w:val="0"/>
              <w:spacing w:after="160" w:before="0" w:line="264" w:lineRule="auto"/>
              <w:ind w:firstLine="0" w:left="0" w:right="0"/>
              <w:jc w:val="both"/>
              <w:rPr>
                <w:rFonts w:ascii="Times New Roman" w:hAnsi="Times New Roman"/>
                <w:sz w:val="24"/>
              </w:rPr>
            </w:pPr>
          </w:p>
        </w:tc>
      </w:tr>
    </w:tbl>
    <w:p w14:paraId="0F040000">
      <w:pPr>
        <w:pStyle w:val="Style_7"/>
        <w:spacing w:after="0" w:before="0"/>
        <w:ind w:firstLine="720" w:left="0" w:right="0"/>
        <w:jc w:val="both"/>
        <w:rPr>
          <w:rFonts w:ascii="Times New Roman" w:hAnsi="Times New Roman"/>
          <w:sz w:val="20"/>
        </w:rPr>
      </w:pPr>
    </w:p>
    <w:p w14:paraId="10040000">
      <w:pPr>
        <w:pStyle w:val="Style_7"/>
        <w:ind w:firstLine="720" w:left="0" w:right="0"/>
        <w:jc w:val="both"/>
        <w:rPr>
          <w:rFonts w:ascii="Times New Roman" w:hAnsi="Times New Roman"/>
          <w:sz w:val="24"/>
        </w:rPr>
      </w:pPr>
      <w:r>
        <w:rPr>
          <w:rFonts w:ascii="Times New Roman" w:hAnsi="Times New Roman"/>
          <w:sz w:val="24"/>
        </w:rPr>
        <w:t>4.4. Опишите, кто из работников уже принят, и кого еще необходимо принять? Как будет происходить поиск? Как будет происходить отбор?</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40000">
            <w:pPr>
              <w:pStyle w:val="Style_7"/>
              <w:widowControl w:val="0"/>
              <w:spacing w:after="160" w:before="0" w:line="264" w:lineRule="auto"/>
              <w:ind w:firstLine="0" w:left="0" w:right="0"/>
              <w:jc w:val="both"/>
              <w:rPr>
                <w:rFonts w:ascii="Times New Roman" w:hAnsi="Times New Roman"/>
                <w:sz w:val="24"/>
              </w:rPr>
            </w:pPr>
          </w:p>
        </w:tc>
      </w:tr>
    </w:tbl>
    <w:p w14:paraId="12040000">
      <w:pPr>
        <w:pStyle w:val="Style_7"/>
        <w:spacing w:after="0" w:before="0"/>
        <w:ind w:firstLine="720" w:left="0" w:right="0"/>
        <w:jc w:val="both"/>
        <w:rPr>
          <w:rFonts w:ascii="Times New Roman" w:hAnsi="Times New Roman"/>
          <w:sz w:val="24"/>
        </w:rPr>
      </w:pPr>
    </w:p>
    <w:p w14:paraId="13040000">
      <w:pPr>
        <w:pStyle w:val="Style_7"/>
        <w:ind w:firstLine="720" w:left="0" w:right="0"/>
        <w:jc w:val="both"/>
        <w:rPr>
          <w:rFonts w:ascii="Times New Roman" w:hAnsi="Times New Roman"/>
          <w:sz w:val="24"/>
        </w:rPr>
      </w:pPr>
      <w:r>
        <w:rPr>
          <w:rFonts w:ascii="Times New Roman" w:hAnsi="Times New Roman"/>
          <w:sz w:val="24"/>
        </w:rPr>
        <w:t>4.5. Опишите, необходимо ли будет дополнительное обучение работников? Какое? Где? Как часто? Каковы необходимые затраты на эти цели?</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40000">
            <w:pPr>
              <w:pStyle w:val="Style_7"/>
              <w:widowControl w:val="0"/>
              <w:spacing w:after="160" w:before="0" w:line="264" w:lineRule="auto"/>
              <w:ind w:firstLine="0" w:left="0" w:right="0"/>
              <w:jc w:val="both"/>
              <w:rPr>
                <w:rFonts w:ascii="Times New Roman" w:hAnsi="Times New Roman"/>
                <w:sz w:val="24"/>
              </w:rPr>
            </w:pPr>
          </w:p>
        </w:tc>
      </w:tr>
    </w:tbl>
    <w:p w14:paraId="15040000">
      <w:pPr>
        <w:pStyle w:val="Style_7"/>
        <w:spacing w:after="0" w:before="0"/>
        <w:ind w:firstLine="720" w:left="0" w:right="0"/>
        <w:jc w:val="both"/>
        <w:rPr>
          <w:rFonts w:ascii="Times New Roman" w:hAnsi="Times New Roman"/>
          <w:sz w:val="24"/>
        </w:rPr>
      </w:pPr>
    </w:p>
    <w:p w14:paraId="16040000">
      <w:pPr>
        <w:pStyle w:val="Style_7"/>
        <w:ind w:firstLine="720" w:left="0" w:right="0"/>
        <w:jc w:val="both"/>
        <w:rPr>
          <w:rFonts w:ascii="Times New Roman" w:hAnsi="Times New Roman"/>
          <w:sz w:val="24"/>
        </w:rPr>
      </w:pPr>
      <w:r>
        <w:rPr>
          <w:rFonts w:ascii="Times New Roman" w:hAnsi="Times New Roman"/>
          <w:sz w:val="24"/>
        </w:rPr>
        <w:t>4.6. Опишите условия найма на работу:</w:t>
      </w:r>
    </w:p>
    <w:tbl>
      <w:tblPr>
        <w:tblInd w:type="dxa" w:w="108"/>
        <w:tblLayout w:type="fixed"/>
        <w:tblCellMar>
          <w:top w:type="dxa" w:w="0"/>
          <w:left w:type="dxa" w:w="108"/>
          <w:bottom w:type="dxa" w:w="0"/>
          <w:right w:type="dxa" w:w="108"/>
        </w:tblCellMar>
      </w:tblPr>
      <w:tblGrid>
        <w:gridCol w:w="2048"/>
        <w:gridCol w:w="1957"/>
        <w:gridCol w:w="1950"/>
        <w:gridCol w:w="1950"/>
        <w:gridCol w:w="1625"/>
      </w:tblGrid>
      <w:tr>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Должность</w:t>
            </w: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Режим работы</w:t>
            </w: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Оформление трудового договора</w:t>
            </w: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Социальные гарантии</w:t>
            </w:r>
          </w:p>
        </w:tc>
        <w:tc>
          <w:tcPr>
            <w:tcW w:type="dxa" w:w="1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Оплата труда в месяц</w:t>
            </w:r>
          </w:p>
        </w:tc>
      </w:tr>
      <w:tr>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40000">
            <w:pPr>
              <w:pStyle w:val="Style_7"/>
              <w:widowControl w:val="0"/>
              <w:spacing w:after="160" w:before="0" w:line="264" w:lineRule="auto"/>
              <w:ind w:firstLine="0" w:left="0" w:right="0"/>
              <w:jc w:val="both"/>
              <w:rPr>
                <w:rFonts w:ascii="Times New Roman" w:hAnsi="Times New Roman"/>
                <w:sz w:val="24"/>
              </w:rPr>
            </w:pP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4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4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40000">
            <w:pPr>
              <w:pStyle w:val="Style_7"/>
              <w:widowControl w:val="0"/>
              <w:spacing w:after="160" w:before="0" w:line="264" w:lineRule="auto"/>
              <w:ind w:firstLine="0" w:left="0" w:right="0"/>
              <w:jc w:val="both"/>
              <w:rPr>
                <w:rFonts w:ascii="Times New Roman" w:hAnsi="Times New Roman"/>
                <w:sz w:val="24"/>
              </w:rPr>
            </w:pPr>
          </w:p>
        </w:tc>
        <w:tc>
          <w:tcPr>
            <w:tcW w:type="dxa" w:w="1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40000">
            <w:pPr>
              <w:pStyle w:val="Style_7"/>
              <w:widowControl w:val="0"/>
              <w:spacing w:after="160" w:before="0" w:line="264" w:lineRule="auto"/>
              <w:ind w:firstLine="0" w:left="0" w:right="0"/>
              <w:jc w:val="both"/>
              <w:rPr>
                <w:rFonts w:ascii="Times New Roman" w:hAnsi="Times New Roman"/>
                <w:sz w:val="24"/>
              </w:rPr>
            </w:pPr>
          </w:p>
        </w:tc>
      </w:tr>
      <w:tr>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40000">
            <w:pPr>
              <w:pStyle w:val="Style_7"/>
              <w:widowControl w:val="0"/>
              <w:spacing w:after="160" w:before="0" w:line="264" w:lineRule="auto"/>
              <w:ind w:firstLine="0" w:left="0" w:right="0"/>
              <w:jc w:val="both"/>
              <w:rPr>
                <w:rFonts w:ascii="Times New Roman" w:hAnsi="Times New Roman"/>
                <w:sz w:val="24"/>
              </w:rPr>
            </w:pP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4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4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40000">
            <w:pPr>
              <w:pStyle w:val="Style_7"/>
              <w:widowControl w:val="0"/>
              <w:spacing w:after="160" w:before="0" w:line="264" w:lineRule="auto"/>
              <w:ind w:firstLine="0" w:left="0" w:right="0"/>
              <w:jc w:val="both"/>
              <w:rPr>
                <w:rFonts w:ascii="Times New Roman" w:hAnsi="Times New Roman"/>
                <w:sz w:val="24"/>
              </w:rPr>
            </w:pPr>
          </w:p>
        </w:tc>
        <w:tc>
          <w:tcPr>
            <w:tcW w:type="dxa" w:w="1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40000">
            <w:pPr>
              <w:pStyle w:val="Style_7"/>
              <w:widowControl w:val="0"/>
              <w:spacing w:after="160" w:before="0" w:line="264" w:lineRule="auto"/>
              <w:ind w:firstLine="0" w:left="0" w:right="0"/>
              <w:jc w:val="both"/>
              <w:rPr>
                <w:rFonts w:ascii="Times New Roman" w:hAnsi="Times New Roman"/>
                <w:sz w:val="24"/>
              </w:rPr>
            </w:pPr>
          </w:p>
        </w:tc>
      </w:tr>
      <w:tr>
        <w:tc>
          <w:tcPr>
            <w:tcW w:type="dxa" w:w="204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40000">
            <w:pPr>
              <w:pStyle w:val="Style_7"/>
              <w:widowControl w:val="0"/>
              <w:spacing w:after="160" w:before="0" w:line="264" w:lineRule="auto"/>
              <w:ind w:firstLine="0" w:left="0" w:right="0"/>
              <w:jc w:val="both"/>
              <w:rPr>
                <w:rFonts w:ascii="Times New Roman" w:hAnsi="Times New Roman"/>
                <w:sz w:val="24"/>
              </w:rPr>
            </w:pPr>
          </w:p>
        </w:tc>
        <w:tc>
          <w:tcPr>
            <w:tcW w:type="dxa" w:w="195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4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40000">
            <w:pPr>
              <w:pStyle w:val="Style_7"/>
              <w:widowControl w:val="0"/>
              <w:spacing w:after="160" w:before="0" w:line="264" w:lineRule="auto"/>
              <w:ind w:firstLine="0" w:left="0" w:right="0"/>
              <w:jc w:val="both"/>
              <w:rPr>
                <w:rFonts w:ascii="Times New Roman" w:hAnsi="Times New Roman"/>
                <w:sz w:val="24"/>
              </w:rPr>
            </w:pPr>
          </w:p>
        </w:tc>
        <w:tc>
          <w:tcPr>
            <w:tcW w:type="dxa" w:w="195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40000">
            <w:pPr>
              <w:pStyle w:val="Style_7"/>
              <w:widowControl w:val="0"/>
              <w:spacing w:after="160" w:before="0" w:line="264" w:lineRule="auto"/>
              <w:ind w:firstLine="0" w:left="0" w:right="0"/>
              <w:jc w:val="both"/>
              <w:rPr>
                <w:rFonts w:ascii="Times New Roman" w:hAnsi="Times New Roman"/>
                <w:sz w:val="24"/>
              </w:rPr>
            </w:pPr>
          </w:p>
        </w:tc>
        <w:tc>
          <w:tcPr>
            <w:tcW w:type="dxa" w:w="162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40000">
            <w:pPr>
              <w:pStyle w:val="Style_7"/>
              <w:widowControl w:val="0"/>
              <w:spacing w:after="160" w:before="0" w:line="264" w:lineRule="auto"/>
              <w:ind w:firstLine="0" w:left="0" w:right="0"/>
              <w:jc w:val="both"/>
              <w:rPr>
                <w:rFonts w:ascii="Times New Roman" w:hAnsi="Times New Roman"/>
                <w:sz w:val="24"/>
              </w:rPr>
            </w:pPr>
          </w:p>
        </w:tc>
      </w:tr>
    </w:tbl>
    <w:p w14:paraId="2B040000">
      <w:pPr>
        <w:pStyle w:val="Style_7"/>
        <w:spacing w:after="0" w:before="0"/>
        <w:ind w:firstLine="720" w:left="0" w:right="0"/>
        <w:jc w:val="both"/>
        <w:rPr>
          <w:rFonts w:ascii="Times New Roman" w:hAnsi="Times New Roman"/>
          <w:sz w:val="20"/>
        </w:rPr>
      </w:pPr>
    </w:p>
    <w:p w14:paraId="2C040000">
      <w:pPr>
        <w:pStyle w:val="Style_7"/>
        <w:ind w:firstLine="720" w:left="0" w:right="0"/>
        <w:jc w:val="both"/>
        <w:rPr>
          <w:rFonts w:ascii="Times New Roman" w:hAnsi="Times New Roman"/>
          <w:sz w:val="24"/>
        </w:rPr>
      </w:pPr>
      <w:r>
        <w:rPr>
          <w:rFonts w:ascii="Times New Roman" w:hAnsi="Times New Roman"/>
          <w:sz w:val="24"/>
        </w:rPr>
        <w:t>4.7. Какой товар или материалы требуются для реализации проекта? Как часто необходимо пополнять запасы? Каковы затраты на пополнение товарных и материальных запасов в месяц?</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40000">
            <w:pPr>
              <w:pStyle w:val="Style_7"/>
              <w:widowControl w:val="0"/>
              <w:spacing w:after="160" w:before="0" w:line="264" w:lineRule="auto"/>
              <w:ind w:firstLine="0" w:left="0" w:right="0"/>
              <w:jc w:val="both"/>
              <w:rPr>
                <w:rFonts w:ascii="Times New Roman" w:hAnsi="Times New Roman"/>
                <w:sz w:val="24"/>
              </w:rPr>
            </w:pPr>
          </w:p>
        </w:tc>
      </w:tr>
    </w:tbl>
    <w:p w14:paraId="2E040000">
      <w:pPr>
        <w:pStyle w:val="Style_7"/>
        <w:spacing w:after="0" w:before="0"/>
        <w:ind w:firstLine="720" w:left="0" w:right="0"/>
        <w:jc w:val="both"/>
        <w:rPr>
          <w:rFonts w:ascii="Times New Roman" w:hAnsi="Times New Roman"/>
          <w:sz w:val="24"/>
        </w:rPr>
      </w:pPr>
    </w:p>
    <w:p w14:paraId="2F040000">
      <w:pPr>
        <w:pStyle w:val="Style_7"/>
        <w:ind w:firstLine="720" w:left="0" w:right="0"/>
        <w:jc w:val="both"/>
        <w:rPr>
          <w:rFonts w:ascii="Times New Roman" w:hAnsi="Times New Roman"/>
          <w:sz w:val="24"/>
        </w:rPr>
      </w:pPr>
      <w:r>
        <w:rPr>
          <w:rFonts w:ascii="Times New Roman" w:hAnsi="Times New Roman"/>
          <w:sz w:val="24"/>
        </w:rPr>
        <w:t>4.8. Опишите Ваших настоящих или потенциальных поставщиков:</w:t>
      </w:r>
    </w:p>
    <w:tbl>
      <w:tblPr>
        <w:tblInd w:type="dxa" w:w="108"/>
        <w:tblLayout w:type="fixed"/>
        <w:tblCellMar>
          <w:top w:type="dxa" w:w="0"/>
          <w:left w:type="dxa" w:w="108"/>
          <w:bottom w:type="dxa" w:w="0"/>
          <w:right w:type="dxa" w:w="108"/>
        </w:tblCellMar>
      </w:tblPr>
      <w:tblGrid>
        <w:gridCol w:w="559"/>
        <w:gridCol w:w="1814"/>
        <w:gridCol w:w="1398"/>
        <w:gridCol w:w="1679"/>
        <w:gridCol w:w="1542"/>
        <w:gridCol w:w="1259"/>
        <w:gridCol w:w="1278"/>
      </w:tblGrid>
      <w:tr>
        <w:tc>
          <w:tcPr>
            <w:tcW w:type="dxa" w:w="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18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Наименование</w:t>
            </w:r>
          </w:p>
        </w:tc>
        <w:tc>
          <w:tcPr>
            <w:tcW w:type="dxa" w:w="1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ИНН</w:t>
            </w: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Адрес</w:t>
            </w: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Контакты</w:t>
            </w:r>
          </w:p>
        </w:tc>
        <w:tc>
          <w:tcPr>
            <w:tcW w:type="dxa" w:w="12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Интернет-сайт</w:t>
            </w:r>
          </w:p>
        </w:tc>
        <w:tc>
          <w:tcPr>
            <w:tcW w:type="dxa" w:w="12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Наличие договора</w:t>
            </w:r>
          </w:p>
        </w:tc>
      </w:tr>
      <w:tr>
        <w:tc>
          <w:tcPr>
            <w:tcW w:type="dxa" w:w="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18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40000">
            <w:pPr>
              <w:pStyle w:val="Style_7"/>
              <w:widowControl w:val="0"/>
              <w:spacing w:after="160" w:before="0" w:line="264" w:lineRule="auto"/>
              <w:ind w:firstLine="0" w:left="0" w:right="0"/>
              <w:jc w:val="both"/>
              <w:rPr>
                <w:rFonts w:ascii="Times New Roman" w:hAnsi="Times New Roman"/>
                <w:sz w:val="24"/>
              </w:rPr>
            </w:pPr>
          </w:p>
        </w:tc>
        <w:tc>
          <w:tcPr>
            <w:tcW w:type="dxa" w:w="1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40000">
            <w:pPr>
              <w:pStyle w:val="Style_7"/>
              <w:widowControl w:val="0"/>
              <w:spacing w:after="160" w:before="0" w:line="264" w:lineRule="auto"/>
              <w:ind w:firstLine="0" w:left="0" w:right="0"/>
              <w:jc w:val="both"/>
              <w:rPr>
                <w:rFonts w:ascii="Times New Roman" w:hAnsi="Times New Roman"/>
                <w:sz w:val="24"/>
              </w:rPr>
            </w:pP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40000">
            <w:pPr>
              <w:pStyle w:val="Style_7"/>
              <w:widowControl w:val="0"/>
              <w:spacing w:after="160" w:before="0" w:line="264" w:lineRule="auto"/>
              <w:ind w:firstLine="0" w:left="0" w:right="0"/>
              <w:jc w:val="both"/>
              <w:rPr>
                <w:rFonts w:ascii="Times New Roman" w:hAnsi="Times New Roman"/>
                <w:sz w:val="24"/>
              </w:rPr>
            </w:pP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40000">
            <w:pPr>
              <w:pStyle w:val="Style_7"/>
              <w:widowControl w:val="0"/>
              <w:spacing w:after="160" w:before="0" w:line="264" w:lineRule="auto"/>
              <w:ind w:firstLine="0" w:left="0" w:right="0"/>
              <w:jc w:val="both"/>
              <w:rPr>
                <w:rFonts w:ascii="Times New Roman" w:hAnsi="Times New Roman"/>
                <w:sz w:val="24"/>
              </w:rPr>
            </w:pPr>
          </w:p>
        </w:tc>
        <w:tc>
          <w:tcPr>
            <w:tcW w:type="dxa" w:w="12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40000">
            <w:pPr>
              <w:pStyle w:val="Style_7"/>
              <w:widowControl w:val="0"/>
              <w:spacing w:after="160" w:before="0" w:line="264" w:lineRule="auto"/>
              <w:ind w:firstLine="0" w:left="0" w:right="0"/>
              <w:jc w:val="both"/>
              <w:rPr>
                <w:rFonts w:ascii="Times New Roman" w:hAnsi="Times New Roman"/>
                <w:sz w:val="24"/>
              </w:rPr>
            </w:pPr>
          </w:p>
        </w:tc>
        <w:tc>
          <w:tcPr>
            <w:tcW w:type="dxa" w:w="12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40000">
            <w:pPr>
              <w:pStyle w:val="Style_7"/>
              <w:widowControl w:val="0"/>
              <w:spacing w:after="160" w:before="0" w:line="264" w:lineRule="auto"/>
              <w:ind w:firstLine="0" w:left="0" w:right="0"/>
              <w:jc w:val="both"/>
              <w:rPr>
                <w:rFonts w:ascii="Times New Roman" w:hAnsi="Times New Roman"/>
                <w:sz w:val="24"/>
              </w:rPr>
            </w:pPr>
          </w:p>
        </w:tc>
      </w:tr>
      <w:tr>
        <w:tc>
          <w:tcPr>
            <w:tcW w:type="dxa" w:w="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18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40000">
            <w:pPr>
              <w:pStyle w:val="Style_7"/>
              <w:widowControl w:val="0"/>
              <w:spacing w:after="160" w:before="0" w:line="264" w:lineRule="auto"/>
              <w:ind w:firstLine="0" w:left="0" w:right="0"/>
              <w:jc w:val="both"/>
              <w:rPr>
                <w:rFonts w:ascii="Times New Roman" w:hAnsi="Times New Roman"/>
                <w:sz w:val="24"/>
              </w:rPr>
            </w:pPr>
          </w:p>
        </w:tc>
        <w:tc>
          <w:tcPr>
            <w:tcW w:type="dxa" w:w="1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40000">
            <w:pPr>
              <w:pStyle w:val="Style_7"/>
              <w:widowControl w:val="0"/>
              <w:spacing w:after="160" w:before="0" w:line="264" w:lineRule="auto"/>
              <w:ind w:firstLine="0" w:left="0" w:right="0"/>
              <w:jc w:val="both"/>
              <w:rPr>
                <w:rFonts w:ascii="Times New Roman" w:hAnsi="Times New Roman"/>
                <w:sz w:val="24"/>
              </w:rPr>
            </w:pP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40000">
            <w:pPr>
              <w:pStyle w:val="Style_7"/>
              <w:widowControl w:val="0"/>
              <w:spacing w:after="160" w:before="0" w:line="264" w:lineRule="auto"/>
              <w:ind w:firstLine="0" w:left="0" w:right="0"/>
              <w:jc w:val="both"/>
              <w:rPr>
                <w:rFonts w:ascii="Times New Roman" w:hAnsi="Times New Roman"/>
                <w:sz w:val="24"/>
              </w:rPr>
            </w:pP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40000">
            <w:pPr>
              <w:pStyle w:val="Style_7"/>
              <w:widowControl w:val="0"/>
              <w:spacing w:after="160" w:before="0" w:line="264" w:lineRule="auto"/>
              <w:ind w:firstLine="0" w:left="0" w:right="0"/>
              <w:jc w:val="both"/>
              <w:rPr>
                <w:rFonts w:ascii="Times New Roman" w:hAnsi="Times New Roman"/>
                <w:sz w:val="24"/>
              </w:rPr>
            </w:pPr>
          </w:p>
        </w:tc>
        <w:tc>
          <w:tcPr>
            <w:tcW w:type="dxa" w:w="12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40000">
            <w:pPr>
              <w:pStyle w:val="Style_7"/>
              <w:widowControl w:val="0"/>
              <w:spacing w:after="160" w:before="0" w:line="264" w:lineRule="auto"/>
              <w:ind w:firstLine="0" w:left="0" w:right="0"/>
              <w:jc w:val="both"/>
              <w:rPr>
                <w:rFonts w:ascii="Times New Roman" w:hAnsi="Times New Roman"/>
                <w:sz w:val="24"/>
              </w:rPr>
            </w:pPr>
          </w:p>
        </w:tc>
        <w:tc>
          <w:tcPr>
            <w:tcW w:type="dxa" w:w="12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40000">
            <w:pPr>
              <w:pStyle w:val="Style_7"/>
              <w:widowControl w:val="0"/>
              <w:spacing w:after="160" w:before="0" w:line="264" w:lineRule="auto"/>
              <w:ind w:firstLine="0" w:left="0" w:right="0"/>
              <w:jc w:val="both"/>
              <w:rPr>
                <w:rFonts w:ascii="Times New Roman" w:hAnsi="Times New Roman"/>
                <w:sz w:val="24"/>
              </w:rPr>
            </w:pPr>
          </w:p>
        </w:tc>
      </w:tr>
      <w:tr>
        <w:tc>
          <w:tcPr>
            <w:tcW w:type="dxa" w:w="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18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40000">
            <w:pPr>
              <w:pStyle w:val="Style_7"/>
              <w:widowControl w:val="0"/>
              <w:spacing w:after="160" w:before="0" w:line="264" w:lineRule="auto"/>
              <w:ind w:firstLine="0" w:left="0" w:right="0"/>
              <w:jc w:val="both"/>
              <w:rPr>
                <w:rFonts w:ascii="Times New Roman" w:hAnsi="Times New Roman"/>
                <w:sz w:val="24"/>
              </w:rPr>
            </w:pPr>
          </w:p>
        </w:tc>
        <w:tc>
          <w:tcPr>
            <w:tcW w:type="dxa" w:w="1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40000">
            <w:pPr>
              <w:pStyle w:val="Style_7"/>
              <w:widowControl w:val="0"/>
              <w:spacing w:after="160" w:before="0" w:line="264" w:lineRule="auto"/>
              <w:ind w:firstLine="0" w:left="0" w:right="0"/>
              <w:jc w:val="both"/>
              <w:rPr>
                <w:rFonts w:ascii="Times New Roman" w:hAnsi="Times New Roman"/>
                <w:sz w:val="24"/>
              </w:rPr>
            </w:pP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40000">
            <w:pPr>
              <w:pStyle w:val="Style_7"/>
              <w:widowControl w:val="0"/>
              <w:spacing w:after="160" w:before="0" w:line="264" w:lineRule="auto"/>
              <w:ind w:firstLine="0" w:left="0" w:right="0"/>
              <w:jc w:val="both"/>
              <w:rPr>
                <w:rFonts w:ascii="Times New Roman" w:hAnsi="Times New Roman"/>
                <w:sz w:val="24"/>
              </w:rPr>
            </w:pP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40000">
            <w:pPr>
              <w:pStyle w:val="Style_7"/>
              <w:widowControl w:val="0"/>
              <w:spacing w:after="160" w:before="0" w:line="264" w:lineRule="auto"/>
              <w:ind w:firstLine="0" w:left="0" w:right="0"/>
              <w:jc w:val="both"/>
              <w:rPr>
                <w:rFonts w:ascii="Times New Roman" w:hAnsi="Times New Roman"/>
                <w:sz w:val="24"/>
              </w:rPr>
            </w:pPr>
          </w:p>
        </w:tc>
        <w:tc>
          <w:tcPr>
            <w:tcW w:type="dxa" w:w="12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40000">
            <w:pPr>
              <w:pStyle w:val="Style_7"/>
              <w:widowControl w:val="0"/>
              <w:spacing w:after="160" w:before="0" w:line="264" w:lineRule="auto"/>
              <w:ind w:firstLine="0" w:left="0" w:right="0"/>
              <w:jc w:val="both"/>
              <w:rPr>
                <w:rFonts w:ascii="Times New Roman" w:hAnsi="Times New Roman"/>
                <w:sz w:val="24"/>
              </w:rPr>
            </w:pPr>
          </w:p>
        </w:tc>
        <w:tc>
          <w:tcPr>
            <w:tcW w:type="dxa" w:w="12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40000">
            <w:pPr>
              <w:pStyle w:val="Style_7"/>
              <w:widowControl w:val="0"/>
              <w:spacing w:after="160" w:before="0" w:line="264" w:lineRule="auto"/>
              <w:ind w:firstLine="0" w:left="0" w:right="0"/>
              <w:jc w:val="both"/>
              <w:rPr>
                <w:rFonts w:ascii="Times New Roman" w:hAnsi="Times New Roman"/>
                <w:sz w:val="24"/>
              </w:rPr>
            </w:pPr>
          </w:p>
        </w:tc>
      </w:tr>
      <w:tr>
        <w:tc>
          <w:tcPr>
            <w:tcW w:type="dxa" w:w="5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_</w:t>
            </w:r>
          </w:p>
        </w:tc>
        <w:tc>
          <w:tcPr>
            <w:tcW w:type="dxa" w:w="18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40000">
            <w:pPr>
              <w:pStyle w:val="Style_7"/>
              <w:widowControl w:val="0"/>
              <w:spacing w:after="160" w:before="0" w:line="264" w:lineRule="auto"/>
              <w:ind w:firstLine="0" w:left="0" w:right="0"/>
              <w:jc w:val="both"/>
              <w:rPr>
                <w:rFonts w:ascii="Times New Roman" w:hAnsi="Times New Roman"/>
                <w:sz w:val="24"/>
              </w:rPr>
            </w:pPr>
          </w:p>
        </w:tc>
        <w:tc>
          <w:tcPr>
            <w:tcW w:type="dxa" w:w="13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40000">
            <w:pPr>
              <w:pStyle w:val="Style_7"/>
              <w:widowControl w:val="0"/>
              <w:spacing w:after="160" w:before="0" w:line="264" w:lineRule="auto"/>
              <w:ind w:firstLine="0" w:left="0" w:right="0"/>
              <w:jc w:val="both"/>
              <w:rPr>
                <w:rFonts w:ascii="Times New Roman" w:hAnsi="Times New Roman"/>
                <w:sz w:val="24"/>
              </w:rPr>
            </w:pPr>
          </w:p>
        </w:tc>
        <w:tc>
          <w:tcPr>
            <w:tcW w:type="dxa" w:w="167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40000">
            <w:pPr>
              <w:pStyle w:val="Style_7"/>
              <w:widowControl w:val="0"/>
              <w:spacing w:after="160" w:before="0" w:line="264" w:lineRule="auto"/>
              <w:ind w:firstLine="0" w:left="0" w:right="0"/>
              <w:jc w:val="both"/>
              <w:rPr>
                <w:rFonts w:ascii="Times New Roman" w:hAnsi="Times New Roman"/>
                <w:sz w:val="24"/>
              </w:rPr>
            </w:pP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40000">
            <w:pPr>
              <w:pStyle w:val="Style_7"/>
              <w:widowControl w:val="0"/>
              <w:spacing w:after="160" w:before="0" w:line="264" w:lineRule="auto"/>
              <w:ind w:firstLine="0" w:left="0" w:right="0"/>
              <w:jc w:val="both"/>
              <w:rPr>
                <w:rFonts w:ascii="Times New Roman" w:hAnsi="Times New Roman"/>
                <w:sz w:val="24"/>
              </w:rPr>
            </w:pPr>
          </w:p>
        </w:tc>
        <w:tc>
          <w:tcPr>
            <w:tcW w:type="dxa" w:w="125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40000">
            <w:pPr>
              <w:pStyle w:val="Style_7"/>
              <w:widowControl w:val="0"/>
              <w:spacing w:after="160" w:before="0" w:line="264" w:lineRule="auto"/>
              <w:ind w:firstLine="0" w:left="0" w:right="0"/>
              <w:jc w:val="both"/>
              <w:rPr>
                <w:rFonts w:ascii="Times New Roman" w:hAnsi="Times New Roman"/>
                <w:sz w:val="24"/>
              </w:rPr>
            </w:pPr>
          </w:p>
        </w:tc>
        <w:tc>
          <w:tcPr>
            <w:tcW w:type="dxa" w:w="12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40000">
            <w:pPr>
              <w:pStyle w:val="Style_7"/>
              <w:widowControl w:val="0"/>
              <w:spacing w:after="160" w:before="0" w:line="264" w:lineRule="auto"/>
              <w:ind w:firstLine="0" w:left="0" w:right="0"/>
              <w:jc w:val="both"/>
              <w:rPr>
                <w:rFonts w:ascii="Times New Roman" w:hAnsi="Times New Roman"/>
                <w:sz w:val="24"/>
              </w:rPr>
            </w:pPr>
          </w:p>
        </w:tc>
      </w:tr>
    </w:tbl>
    <w:p w14:paraId="53040000">
      <w:pPr>
        <w:pStyle w:val="Style_7"/>
        <w:spacing w:after="0" w:before="0"/>
        <w:ind w:firstLine="720" w:left="0" w:right="0"/>
        <w:jc w:val="both"/>
        <w:rPr>
          <w:rFonts w:ascii="Times New Roman" w:hAnsi="Times New Roman"/>
          <w:sz w:val="20"/>
        </w:rPr>
      </w:pPr>
    </w:p>
    <w:p w14:paraId="54040000">
      <w:pPr>
        <w:pStyle w:val="Style_7"/>
        <w:ind w:firstLine="720" w:left="0" w:right="0"/>
        <w:jc w:val="both"/>
        <w:rPr>
          <w:rFonts w:ascii="Times New Roman" w:hAnsi="Times New Roman"/>
          <w:sz w:val="24"/>
        </w:rPr>
      </w:pPr>
      <w:r>
        <w:rPr>
          <w:rFonts w:ascii="Times New Roman" w:hAnsi="Times New Roman"/>
          <w:sz w:val="24"/>
        </w:rPr>
        <w:t>4.9. Если необходима доставка товара или материала (по городу или из другого города), услугами какой транспортной компании Вы пользуетесь или планируете пользоваться?</w:t>
      </w:r>
    </w:p>
    <w:tbl>
      <w:tblPr>
        <w:tblInd w:type="dxa" w:w="108"/>
        <w:tblLayout w:type="fixed"/>
        <w:tblCellMar>
          <w:top w:type="dxa" w:w="0"/>
          <w:left w:type="dxa" w:w="108"/>
          <w:bottom w:type="dxa" w:w="0"/>
          <w:right w:type="dxa" w:w="108"/>
        </w:tblCellMar>
      </w:tblPr>
      <w:tblGrid>
        <w:gridCol w:w="689"/>
        <w:gridCol w:w="3447"/>
        <w:gridCol w:w="1929"/>
        <w:gridCol w:w="2077"/>
        <w:gridCol w:w="1388"/>
      </w:tblGrid>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34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Наименование</w:t>
            </w:r>
          </w:p>
        </w:tc>
        <w:tc>
          <w:tcPr>
            <w:tcW w:type="dxa" w:w="19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Адрес</w:t>
            </w:r>
          </w:p>
        </w:tc>
        <w:tc>
          <w:tcPr>
            <w:tcW w:type="dxa" w:w="2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Контакты</w:t>
            </w:r>
          </w:p>
        </w:tc>
        <w:tc>
          <w:tcPr>
            <w:tcW w:type="dxa" w:w="13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Стоимость доставки</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34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40000">
            <w:pPr>
              <w:pStyle w:val="Style_7"/>
              <w:widowControl w:val="0"/>
              <w:spacing w:after="160" w:before="0" w:line="264" w:lineRule="auto"/>
              <w:ind w:firstLine="0" w:left="0" w:right="0"/>
              <w:jc w:val="both"/>
              <w:rPr>
                <w:rFonts w:ascii="Times New Roman" w:hAnsi="Times New Roman"/>
                <w:sz w:val="24"/>
              </w:rPr>
            </w:pPr>
          </w:p>
        </w:tc>
        <w:tc>
          <w:tcPr>
            <w:tcW w:type="dxa" w:w="19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40000">
            <w:pPr>
              <w:pStyle w:val="Style_7"/>
              <w:widowControl w:val="0"/>
              <w:spacing w:after="160" w:before="0" w:line="264" w:lineRule="auto"/>
              <w:ind w:firstLine="0" w:left="0" w:right="0"/>
              <w:jc w:val="both"/>
              <w:rPr>
                <w:rFonts w:ascii="Times New Roman" w:hAnsi="Times New Roman"/>
                <w:sz w:val="24"/>
              </w:rPr>
            </w:pPr>
          </w:p>
        </w:tc>
        <w:tc>
          <w:tcPr>
            <w:tcW w:type="dxa" w:w="2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40000">
            <w:pPr>
              <w:pStyle w:val="Style_7"/>
              <w:widowControl w:val="0"/>
              <w:spacing w:after="160" w:before="0" w:line="264" w:lineRule="auto"/>
              <w:ind w:firstLine="0" w:left="0" w:right="0"/>
              <w:jc w:val="both"/>
              <w:rPr>
                <w:rFonts w:ascii="Times New Roman" w:hAnsi="Times New Roman"/>
                <w:sz w:val="24"/>
              </w:rPr>
            </w:pPr>
          </w:p>
        </w:tc>
        <w:tc>
          <w:tcPr>
            <w:tcW w:type="dxa" w:w="13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4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34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40000">
            <w:pPr>
              <w:pStyle w:val="Style_7"/>
              <w:widowControl w:val="0"/>
              <w:spacing w:after="160" w:before="0" w:line="264" w:lineRule="auto"/>
              <w:ind w:firstLine="0" w:left="0" w:right="0"/>
              <w:jc w:val="both"/>
              <w:rPr>
                <w:rFonts w:ascii="Times New Roman" w:hAnsi="Times New Roman"/>
                <w:sz w:val="24"/>
              </w:rPr>
            </w:pPr>
          </w:p>
        </w:tc>
        <w:tc>
          <w:tcPr>
            <w:tcW w:type="dxa" w:w="19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40000">
            <w:pPr>
              <w:pStyle w:val="Style_7"/>
              <w:widowControl w:val="0"/>
              <w:spacing w:after="160" w:before="0" w:line="264" w:lineRule="auto"/>
              <w:ind w:firstLine="0" w:left="0" w:right="0"/>
              <w:jc w:val="both"/>
              <w:rPr>
                <w:rFonts w:ascii="Times New Roman" w:hAnsi="Times New Roman"/>
                <w:sz w:val="24"/>
              </w:rPr>
            </w:pPr>
          </w:p>
        </w:tc>
        <w:tc>
          <w:tcPr>
            <w:tcW w:type="dxa" w:w="2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40000">
            <w:pPr>
              <w:pStyle w:val="Style_7"/>
              <w:widowControl w:val="0"/>
              <w:spacing w:after="160" w:before="0" w:line="264" w:lineRule="auto"/>
              <w:ind w:firstLine="0" w:left="0" w:right="0"/>
              <w:jc w:val="both"/>
              <w:rPr>
                <w:rFonts w:ascii="Times New Roman" w:hAnsi="Times New Roman"/>
                <w:sz w:val="24"/>
              </w:rPr>
            </w:pPr>
          </w:p>
        </w:tc>
        <w:tc>
          <w:tcPr>
            <w:tcW w:type="dxa" w:w="13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4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34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40000">
            <w:pPr>
              <w:pStyle w:val="Style_7"/>
              <w:widowControl w:val="0"/>
              <w:spacing w:after="160" w:before="0" w:line="264" w:lineRule="auto"/>
              <w:ind w:firstLine="0" w:left="0" w:right="0"/>
              <w:jc w:val="both"/>
              <w:rPr>
                <w:rFonts w:ascii="Times New Roman" w:hAnsi="Times New Roman"/>
                <w:sz w:val="24"/>
              </w:rPr>
            </w:pPr>
          </w:p>
        </w:tc>
        <w:tc>
          <w:tcPr>
            <w:tcW w:type="dxa" w:w="19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40000">
            <w:pPr>
              <w:pStyle w:val="Style_7"/>
              <w:widowControl w:val="0"/>
              <w:spacing w:after="160" w:before="0" w:line="264" w:lineRule="auto"/>
              <w:ind w:firstLine="0" w:left="0" w:right="0"/>
              <w:jc w:val="both"/>
              <w:rPr>
                <w:rFonts w:ascii="Times New Roman" w:hAnsi="Times New Roman"/>
                <w:sz w:val="24"/>
              </w:rPr>
            </w:pPr>
          </w:p>
        </w:tc>
        <w:tc>
          <w:tcPr>
            <w:tcW w:type="dxa" w:w="2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40000">
            <w:pPr>
              <w:pStyle w:val="Style_7"/>
              <w:widowControl w:val="0"/>
              <w:spacing w:after="160" w:before="0" w:line="264" w:lineRule="auto"/>
              <w:ind w:firstLine="0" w:left="0" w:right="0"/>
              <w:jc w:val="both"/>
              <w:rPr>
                <w:rFonts w:ascii="Times New Roman" w:hAnsi="Times New Roman"/>
                <w:sz w:val="24"/>
              </w:rPr>
            </w:pPr>
          </w:p>
        </w:tc>
        <w:tc>
          <w:tcPr>
            <w:tcW w:type="dxa" w:w="13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4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_</w:t>
            </w:r>
          </w:p>
        </w:tc>
        <w:tc>
          <w:tcPr>
            <w:tcW w:type="dxa" w:w="34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40000">
            <w:pPr>
              <w:pStyle w:val="Style_7"/>
              <w:widowControl w:val="0"/>
              <w:spacing w:after="160" w:before="0" w:line="264" w:lineRule="auto"/>
              <w:ind w:firstLine="0" w:left="0" w:right="0"/>
              <w:jc w:val="both"/>
              <w:rPr>
                <w:rFonts w:ascii="Times New Roman" w:hAnsi="Times New Roman"/>
                <w:sz w:val="24"/>
              </w:rPr>
            </w:pPr>
          </w:p>
        </w:tc>
        <w:tc>
          <w:tcPr>
            <w:tcW w:type="dxa" w:w="192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40000">
            <w:pPr>
              <w:pStyle w:val="Style_7"/>
              <w:widowControl w:val="0"/>
              <w:spacing w:after="160" w:before="0" w:line="264" w:lineRule="auto"/>
              <w:ind w:firstLine="0" w:left="0" w:right="0"/>
              <w:jc w:val="both"/>
              <w:rPr>
                <w:rFonts w:ascii="Times New Roman" w:hAnsi="Times New Roman"/>
                <w:sz w:val="24"/>
              </w:rPr>
            </w:pPr>
          </w:p>
        </w:tc>
        <w:tc>
          <w:tcPr>
            <w:tcW w:type="dxa" w:w="2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40000">
            <w:pPr>
              <w:pStyle w:val="Style_7"/>
              <w:widowControl w:val="0"/>
              <w:spacing w:after="160" w:before="0" w:line="264" w:lineRule="auto"/>
              <w:ind w:firstLine="0" w:left="0" w:right="0"/>
              <w:jc w:val="both"/>
              <w:rPr>
                <w:rFonts w:ascii="Times New Roman" w:hAnsi="Times New Roman"/>
                <w:sz w:val="24"/>
              </w:rPr>
            </w:pPr>
          </w:p>
        </w:tc>
        <w:tc>
          <w:tcPr>
            <w:tcW w:type="dxa" w:w="13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40000">
            <w:pPr>
              <w:pStyle w:val="Style_7"/>
              <w:widowControl w:val="0"/>
              <w:spacing w:after="160" w:before="0" w:line="264" w:lineRule="auto"/>
              <w:ind w:firstLine="0" w:left="0" w:right="0"/>
              <w:jc w:val="both"/>
              <w:rPr>
                <w:rFonts w:ascii="Times New Roman" w:hAnsi="Times New Roman"/>
                <w:sz w:val="24"/>
              </w:rPr>
            </w:pPr>
          </w:p>
        </w:tc>
      </w:tr>
    </w:tbl>
    <w:p w14:paraId="6E040000">
      <w:pPr>
        <w:pStyle w:val="Style_7"/>
        <w:spacing w:after="0" w:before="0"/>
        <w:ind w:firstLine="720" w:left="0" w:right="0"/>
        <w:jc w:val="both"/>
        <w:rPr>
          <w:rFonts w:ascii="Times New Roman" w:hAnsi="Times New Roman"/>
          <w:sz w:val="20"/>
        </w:rPr>
      </w:pPr>
    </w:p>
    <w:p w14:paraId="6F040000">
      <w:pPr>
        <w:pStyle w:val="Style_7"/>
        <w:ind w:firstLine="720" w:left="0" w:right="0"/>
        <w:jc w:val="both"/>
        <w:rPr>
          <w:rFonts w:ascii="Times New Roman" w:hAnsi="Times New Roman"/>
          <w:sz w:val="24"/>
        </w:rPr>
      </w:pPr>
      <w:r>
        <w:rPr>
          <w:rFonts w:ascii="Times New Roman" w:hAnsi="Times New Roman"/>
          <w:sz w:val="24"/>
        </w:rPr>
        <w:t>4.10. Есть ли у Вас собственное транспортное средство? Если есть, опишите:</w:t>
      </w:r>
    </w:p>
    <w:tbl>
      <w:tblPr>
        <w:tblInd w:type="dxa" w:w="108"/>
        <w:tblLayout w:type="fixed"/>
        <w:tblCellMar>
          <w:top w:type="dxa" w:w="0"/>
          <w:left w:type="dxa" w:w="108"/>
          <w:bottom w:type="dxa" w:w="0"/>
          <w:right w:type="dxa" w:w="108"/>
        </w:tblCellMar>
      </w:tblPr>
      <w:tblGrid>
        <w:gridCol w:w="689"/>
        <w:gridCol w:w="2347"/>
        <w:gridCol w:w="2339"/>
        <w:gridCol w:w="2077"/>
        <w:gridCol w:w="2078"/>
      </w:tblGrid>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2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Наименование</w:t>
            </w:r>
          </w:p>
        </w:tc>
        <w:tc>
          <w:tcPr>
            <w:tcW w:type="dxa" w:w="23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Собственник</w:t>
            </w:r>
          </w:p>
        </w:tc>
        <w:tc>
          <w:tcPr>
            <w:tcW w:type="dxa" w:w="2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Год выпуска</w:t>
            </w:r>
          </w:p>
        </w:tc>
        <w:tc>
          <w:tcPr>
            <w:tcW w:type="dxa" w:w="20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Стоимость</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40000">
            <w:pPr>
              <w:pStyle w:val="Style_7"/>
              <w:widowControl w:val="0"/>
              <w:spacing w:after="160" w:before="0" w:line="264" w:lineRule="auto"/>
              <w:ind w:firstLine="0" w:left="0" w:right="0"/>
              <w:jc w:val="both"/>
              <w:rPr>
                <w:rFonts w:ascii="Times New Roman" w:hAnsi="Times New Roman"/>
                <w:sz w:val="24"/>
              </w:rPr>
            </w:pPr>
          </w:p>
        </w:tc>
        <w:tc>
          <w:tcPr>
            <w:tcW w:type="dxa" w:w="23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40000">
            <w:pPr>
              <w:pStyle w:val="Style_7"/>
              <w:widowControl w:val="0"/>
              <w:spacing w:after="160" w:before="0" w:line="264" w:lineRule="auto"/>
              <w:ind w:firstLine="0" w:left="0" w:right="0"/>
              <w:jc w:val="both"/>
              <w:rPr>
                <w:rFonts w:ascii="Times New Roman" w:hAnsi="Times New Roman"/>
                <w:sz w:val="24"/>
              </w:rPr>
            </w:pPr>
          </w:p>
        </w:tc>
        <w:tc>
          <w:tcPr>
            <w:tcW w:type="dxa" w:w="233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40000">
            <w:pPr>
              <w:pStyle w:val="Style_7"/>
              <w:widowControl w:val="0"/>
              <w:spacing w:after="160" w:before="0" w:line="264" w:lineRule="auto"/>
              <w:ind w:firstLine="0" w:left="0" w:right="0"/>
              <w:jc w:val="both"/>
              <w:rPr>
                <w:rFonts w:ascii="Times New Roman" w:hAnsi="Times New Roman"/>
                <w:sz w:val="24"/>
              </w:rPr>
            </w:pPr>
          </w:p>
        </w:tc>
        <w:tc>
          <w:tcPr>
            <w:tcW w:type="dxa" w:w="20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40000">
            <w:pPr>
              <w:pStyle w:val="Style_7"/>
              <w:widowControl w:val="0"/>
              <w:spacing w:after="160" w:before="0" w:line="264" w:lineRule="auto"/>
              <w:ind w:firstLine="0" w:left="0" w:right="0"/>
              <w:jc w:val="both"/>
              <w:rPr>
                <w:rFonts w:ascii="Times New Roman" w:hAnsi="Times New Roman"/>
                <w:sz w:val="24"/>
              </w:rPr>
            </w:pPr>
          </w:p>
        </w:tc>
        <w:tc>
          <w:tcPr>
            <w:tcW w:type="dxa" w:w="20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40000">
            <w:pPr>
              <w:pStyle w:val="Style_7"/>
              <w:widowControl w:val="0"/>
              <w:spacing w:after="160" w:before="0" w:line="264" w:lineRule="auto"/>
              <w:ind w:firstLine="0" w:left="0" w:right="0"/>
              <w:jc w:val="both"/>
              <w:rPr>
                <w:rFonts w:ascii="Times New Roman" w:hAnsi="Times New Roman"/>
                <w:sz w:val="24"/>
              </w:rPr>
            </w:pPr>
          </w:p>
        </w:tc>
      </w:tr>
    </w:tbl>
    <w:p w14:paraId="7A040000">
      <w:pPr>
        <w:pStyle w:val="Style_7"/>
        <w:spacing w:after="0" w:before="0"/>
        <w:ind w:firstLine="720" w:left="0" w:right="0"/>
        <w:jc w:val="both"/>
        <w:rPr>
          <w:rFonts w:ascii="Times New Roman" w:hAnsi="Times New Roman"/>
          <w:sz w:val="20"/>
        </w:rPr>
      </w:pPr>
    </w:p>
    <w:p w14:paraId="7B040000">
      <w:pPr>
        <w:pStyle w:val="Style_7"/>
        <w:ind w:firstLine="720" w:left="0" w:right="0"/>
        <w:jc w:val="both"/>
        <w:rPr>
          <w:rFonts w:ascii="Times New Roman" w:hAnsi="Times New Roman"/>
          <w:sz w:val="24"/>
        </w:rPr>
      </w:pPr>
      <w:r>
        <w:rPr>
          <w:rFonts w:ascii="Times New Roman" w:hAnsi="Times New Roman"/>
          <w:sz w:val="24"/>
        </w:rPr>
        <w:t>4.11. Опишите Ваше помещение(я) (собственность или аренда, с кем, на какой срок, какова оплата в месяц, достоинства и недостатки местоположения, жилое или нежилое, необходимость реконструкции или ремонта, площадь, количество комнат, размещение работников, соблюдение норм пожарной безопасности, наличие охраны, соответствие требованиям и др.) Если помещения еще нет, укажите Ваши требования к нему, планируемый</w:t>
      </w:r>
      <w:r>
        <w:rPr>
          <w:rFonts w:ascii="Times New Roman" w:hAnsi="Times New Roman"/>
        </w:rPr>
        <w:t xml:space="preserve"> </w:t>
      </w:r>
      <w:r>
        <w:rPr>
          <w:rFonts w:ascii="Times New Roman" w:hAnsi="Times New Roman"/>
          <w:sz w:val="24"/>
        </w:rPr>
        <w:t>способ поиска, наличие предварительной договоренности. Если помещение не требуется, то опишите, почему:</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40000">
            <w:pPr>
              <w:pStyle w:val="Style_7"/>
              <w:widowControl w:val="0"/>
              <w:spacing w:after="160" w:before="0" w:line="264" w:lineRule="auto"/>
              <w:ind w:firstLine="0" w:left="0" w:right="0"/>
              <w:jc w:val="both"/>
              <w:rPr>
                <w:rFonts w:ascii="Times New Roman" w:hAnsi="Times New Roman"/>
                <w:sz w:val="24"/>
              </w:rPr>
            </w:pPr>
          </w:p>
        </w:tc>
      </w:tr>
    </w:tbl>
    <w:p w14:paraId="7D040000">
      <w:pPr>
        <w:pStyle w:val="Style_7"/>
        <w:spacing w:after="0" w:before="0"/>
        <w:ind w:firstLine="720" w:left="0" w:right="0"/>
        <w:jc w:val="both"/>
        <w:rPr>
          <w:rFonts w:ascii="Times New Roman" w:hAnsi="Times New Roman"/>
          <w:sz w:val="24"/>
        </w:rPr>
      </w:pPr>
    </w:p>
    <w:p w14:paraId="7E040000">
      <w:pPr>
        <w:pStyle w:val="Style_7"/>
        <w:ind w:firstLine="720" w:left="0" w:right="0"/>
        <w:jc w:val="both"/>
        <w:rPr>
          <w:rFonts w:ascii="Times New Roman" w:hAnsi="Times New Roman"/>
          <w:sz w:val="24"/>
        </w:rPr>
      </w:pPr>
      <w:r>
        <w:rPr>
          <w:rFonts w:ascii="Times New Roman" w:hAnsi="Times New Roman"/>
          <w:sz w:val="24"/>
        </w:rPr>
        <w:t>4.12. Если в помещении необходимо произвести ремонт или реконструкцию, укажите подробный перечень необходимых материалов и работ, укажите планируемого поставщика материалов и исполнителя работ:</w:t>
      </w:r>
    </w:p>
    <w:tbl>
      <w:tblPr>
        <w:tblInd w:type="dxa" w:w="108"/>
        <w:tblLayout w:type="fixed"/>
        <w:tblCellMar>
          <w:top w:type="dxa" w:w="0"/>
          <w:left w:type="dxa" w:w="108"/>
          <w:bottom w:type="dxa" w:w="0"/>
          <w:right w:type="dxa" w:w="108"/>
        </w:tblCellMar>
      </w:tblPr>
      <w:tblGrid>
        <w:gridCol w:w="689"/>
        <w:gridCol w:w="2111"/>
        <w:gridCol w:w="1263"/>
        <w:gridCol w:w="870"/>
        <w:gridCol w:w="1402"/>
        <w:gridCol w:w="1512"/>
        <w:gridCol w:w="1682"/>
      </w:tblGrid>
      <w:tr>
        <w:tc>
          <w:tcPr>
            <w:tcW w:type="dxa" w:w="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7F040000">
            <w:pPr>
              <w:pStyle w:val="Style_7"/>
              <w:widowControl w:val="0"/>
              <w:spacing w:after="160" w:before="0" w:line="264" w:lineRule="auto"/>
              <w:ind w:firstLine="0" w:left="0" w:right="0"/>
              <w:jc w:val="center"/>
              <w:rPr>
                <w:rFonts w:ascii="Times New Roman" w:hAnsi="Times New Roman"/>
              </w:rPr>
            </w:pPr>
            <w:r>
              <w:rPr>
                <w:rFonts w:ascii="Times New Roman" w:hAnsi="Times New Roman"/>
                <w:color w:val="000000"/>
                <w:spacing w:val="0"/>
                <w:sz w:val="22"/>
              </w:rPr>
              <w:t>№</w:t>
            </w:r>
          </w:p>
        </w:tc>
        <w:tc>
          <w:tcPr>
            <w:tcW w:type="dxa" w:w="2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0040000">
            <w:pPr>
              <w:pStyle w:val="Style_7"/>
              <w:widowControl w:val="0"/>
              <w:spacing w:after="160" w:before="0" w:line="264" w:lineRule="auto"/>
              <w:ind w:firstLine="0" w:left="0" w:right="0"/>
              <w:jc w:val="center"/>
              <w:rPr>
                <w:rFonts w:ascii="Times New Roman" w:hAnsi="Times New Roman"/>
              </w:rPr>
            </w:pPr>
            <w:r>
              <w:rPr>
                <w:rFonts w:ascii="Times New Roman" w:hAnsi="Times New Roman"/>
                <w:color w:val="000000"/>
                <w:spacing w:val="0"/>
                <w:sz w:val="22"/>
              </w:rPr>
              <w:t>Наименование материалов/работ</w:t>
            </w:r>
          </w:p>
        </w:tc>
        <w:tc>
          <w:tcPr>
            <w:tcW w:type="dxa" w:w="1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1040000">
            <w:pPr>
              <w:pStyle w:val="Style_7"/>
              <w:widowControl w:val="0"/>
              <w:spacing w:after="160" w:before="0" w:line="264" w:lineRule="auto"/>
              <w:ind w:firstLine="0" w:left="0" w:right="0"/>
              <w:jc w:val="center"/>
              <w:rPr>
                <w:rFonts w:ascii="Times New Roman" w:hAnsi="Times New Roman"/>
              </w:rPr>
            </w:pPr>
            <w:r>
              <w:rPr>
                <w:rFonts w:ascii="Times New Roman" w:hAnsi="Times New Roman"/>
                <w:color w:val="000000"/>
                <w:spacing w:val="0"/>
                <w:sz w:val="22"/>
              </w:rPr>
              <w:t>Кол-во</w:t>
            </w: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2040000">
            <w:pPr>
              <w:pStyle w:val="Style_7"/>
              <w:widowControl w:val="0"/>
              <w:spacing w:after="160" w:before="0" w:line="264" w:lineRule="auto"/>
              <w:ind w:firstLine="0" w:left="0" w:right="0"/>
              <w:jc w:val="center"/>
              <w:rPr>
                <w:rFonts w:ascii="Times New Roman" w:hAnsi="Times New Roman"/>
              </w:rPr>
            </w:pPr>
            <w:r>
              <w:rPr>
                <w:rFonts w:ascii="Times New Roman" w:hAnsi="Times New Roman"/>
                <w:color w:val="000000"/>
                <w:spacing w:val="0"/>
                <w:sz w:val="22"/>
              </w:rPr>
              <w:t>Цена</w:t>
            </w:r>
          </w:p>
        </w:tc>
        <w:tc>
          <w:tcPr>
            <w:tcW w:type="dxa" w:w="14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3040000">
            <w:pPr>
              <w:pStyle w:val="Style_7"/>
              <w:widowControl w:val="0"/>
              <w:spacing w:after="160" w:before="0" w:line="264" w:lineRule="auto"/>
              <w:ind w:firstLine="0" w:left="0" w:right="0"/>
              <w:jc w:val="center"/>
              <w:rPr>
                <w:rFonts w:ascii="Times New Roman" w:hAnsi="Times New Roman"/>
              </w:rPr>
            </w:pPr>
            <w:r>
              <w:rPr>
                <w:rFonts w:ascii="Times New Roman" w:hAnsi="Times New Roman"/>
                <w:color w:val="000000"/>
                <w:spacing w:val="0"/>
                <w:sz w:val="22"/>
              </w:rPr>
              <w:t>Стоимость</w:t>
            </w:r>
          </w:p>
        </w:tc>
        <w:tc>
          <w:tcPr>
            <w:tcW w:type="dxa" w:w="1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4040000">
            <w:pPr>
              <w:pStyle w:val="Style_7"/>
              <w:widowControl w:val="0"/>
              <w:spacing w:after="160" w:before="0" w:line="264" w:lineRule="auto"/>
              <w:ind w:firstLine="0" w:left="0" w:right="0"/>
              <w:jc w:val="center"/>
              <w:rPr>
                <w:rFonts w:ascii="Times New Roman" w:hAnsi="Times New Roman"/>
              </w:rPr>
            </w:pPr>
            <w:r>
              <w:rPr>
                <w:rFonts w:ascii="Times New Roman" w:hAnsi="Times New Roman"/>
                <w:color w:val="000000"/>
                <w:spacing w:val="0"/>
                <w:sz w:val="22"/>
              </w:rPr>
              <w:t>Поставщик/ исполнитель (заполняется в случае оплаты за счет средств гранта)</w:t>
            </w:r>
          </w:p>
        </w:tc>
        <w:tc>
          <w:tcPr>
            <w:tcW w:type="dxa" w:w="16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5040000">
            <w:pPr>
              <w:pStyle w:val="Style_7"/>
              <w:widowControl w:val="0"/>
              <w:spacing w:after="160" w:before="0" w:line="264" w:lineRule="auto"/>
              <w:ind w:firstLine="0" w:left="0" w:right="0"/>
              <w:jc w:val="center"/>
              <w:rPr>
                <w:rFonts w:ascii="Times New Roman" w:hAnsi="Times New Roman"/>
              </w:rPr>
            </w:pPr>
            <w:r>
              <w:rPr>
                <w:rFonts w:ascii="Times New Roman" w:hAnsi="Times New Roman"/>
                <w:color w:val="000000"/>
                <w:spacing w:val="0"/>
                <w:sz w:val="22"/>
              </w:rPr>
              <w:t>ИНН поставщика/ исполнителя (заполняется в случае оплаты за счет средств гранта)</w:t>
            </w:r>
          </w:p>
        </w:tc>
      </w:tr>
      <w:tr>
        <w:tc>
          <w:tcPr>
            <w:tcW w:type="dxa" w:w="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6040000">
            <w:pPr>
              <w:pStyle w:val="Style_7"/>
              <w:widowControl w:val="0"/>
              <w:spacing w:after="160" w:before="0" w:line="264" w:lineRule="auto"/>
              <w:ind w:firstLine="0" w:left="0" w:right="0"/>
              <w:jc w:val="center"/>
              <w:rPr>
                <w:rFonts w:ascii="Times New Roman" w:hAnsi="Times New Roman"/>
              </w:rPr>
            </w:pPr>
            <w:r>
              <w:rPr>
                <w:rFonts w:ascii="Times New Roman" w:hAnsi="Times New Roman"/>
                <w:color w:val="000000"/>
                <w:spacing w:val="0"/>
                <w:sz w:val="22"/>
              </w:rPr>
              <w:t>1</w:t>
            </w:r>
          </w:p>
        </w:tc>
        <w:tc>
          <w:tcPr>
            <w:tcW w:type="dxa" w:w="2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7040000">
            <w:pPr>
              <w:pStyle w:val="Style_7"/>
              <w:widowControl w:val="0"/>
              <w:spacing w:after="160" w:before="0" w:line="264" w:lineRule="auto"/>
              <w:ind w:firstLine="0" w:left="0" w:right="0"/>
              <w:jc w:val="both"/>
              <w:rPr>
                <w:rFonts w:ascii="Times New Roman" w:hAnsi="Times New Roman"/>
              </w:rPr>
            </w:pPr>
          </w:p>
        </w:tc>
        <w:tc>
          <w:tcPr>
            <w:tcW w:type="dxa" w:w="1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8040000">
            <w:pPr>
              <w:pStyle w:val="Style_7"/>
              <w:widowControl w:val="0"/>
              <w:spacing w:after="160" w:before="0" w:line="264" w:lineRule="auto"/>
              <w:ind w:firstLine="0" w:left="0" w:right="0"/>
              <w:jc w:val="both"/>
              <w:rPr>
                <w:rFonts w:ascii="Times New Roman" w:hAnsi="Times New Roman"/>
              </w:rPr>
            </w:pP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9040000">
            <w:pPr>
              <w:pStyle w:val="Style_7"/>
              <w:widowControl w:val="0"/>
              <w:spacing w:after="160" w:before="0" w:line="264" w:lineRule="auto"/>
              <w:ind w:firstLine="0" w:left="0" w:right="0"/>
              <w:jc w:val="both"/>
              <w:rPr>
                <w:rFonts w:ascii="Times New Roman" w:hAnsi="Times New Roman"/>
              </w:rPr>
            </w:pPr>
          </w:p>
        </w:tc>
        <w:tc>
          <w:tcPr>
            <w:tcW w:type="dxa" w:w="14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A040000">
            <w:pPr>
              <w:pStyle w:val="Style_7"/>
              <w:widowControl w:val="0"/>
              <w:spacing w:after="160" w:before="0" w:line="264" w:lineRule="auto"/>
              <w:ind w:firstLine="0" w:left="0" w:right="0"/>
              <w:jc w:val="both"/>
              <w:rPr>
                <w:rFonts w:ascii="Times New Roman" w:hAnsi="Times New Roman"/>
              </w:rPr>
            </w:pPr>
          </w:p>
        </w:tc>
        <w:tc>
          <w:tcPr>
            <w:tcW w:type="dxa" w:w="1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B040000">
            <w:pPr>
              <w:pStyle w:val="Style_7"/>
              <w:widowControl w:val="0"/>
              <w:spacing w:after="160" w:before="0" w:line="264" w:lineRule="auto"/>
              <w:ind w:firstLine="0" w:left="0" w:right="0"/>
              <w:jc w:val="both"/>
              <w:rPr>
                <w:rFonts w:ascii="Times New Roman" w:hAnsi="Times New Roman"/>
              </w:rPr>
            </w:pPr>
          </w:p>
        </w:tc>
        <w:tc>
          <w:tcPr>
            <w:tcW w:type="dxa" w:w="16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C040000">
            <w:pPr>
              <w:pStyle w:val="Style_7"/>
              <w:widowControl w:val="0"/>
              <w:spacing w:after="160" w:before="0" w:line="264" w:lineRule="auto"/>
              <w:ind w:firstLine="0" w:left="0" w:right="0"/>
              <w:jc w:val="both"/>
              <w:rPr>
                <w:rFonts w:ascii="Times New Roman" w:hAnsi="Times New Roman"/>
              </w:rPr>
            </w:pPr>
          </w:p>
        </w:tc>
      </w:tr>
      <w:tr>
        <w:tc>
          <w:tcPr>
            <w:tcW w:type="dxa" w:w="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40000">
            <w:pPr>
              <w:pStyle w:val="Style_7"/>
              <w:widowControl w:val="0"/>
              <w:spacing w:after="160" w:before="0" w:line="264" w:lineRule="auto"/>
              <w:ind w:firstLine="0" w:left="0" w:right="0"/>
              <w:jc w:val="center"/>
              <w:rPr>
                <w:rFonts w:ascii="Times New Roman" w:hAnsi="Times New Roman"/>
              </w:rPr>
            </w:pPr>
            <w:r>
              <w:rPr>
                <w:rFonts w:ascii="Times New Roman" w:hAnsi="Times New Roman"/>
                <w:color w:val="000000"/>
                <w:spacing w:val="0"/>
                <w:sz w:val="22"/>
              </w:rPr>
              <w:t>2</w:t>
            </w:r>
          </w:p>
        </w:tc>
        <w:tc>
          <w:tcPr>
            <w:tcW w:type="dxa" w:w="2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40000">
            <w:pPr>
              <w:pStyle w:val="Style_7"/>
              <w:widowControl w:val="0"/>
              <w:spacing w:after="160" w:before="0" w:line="264" w:lineRule="auto"/>
              <w:ind w:firstLine="0" w:left="0" w:right="0"/>
              <w:jc w:val="both"/>
              <w:rPr>
                <w:rFonts w:ascii="Times New Roman" w:hAnsi="Times New Roman"/>
              </w:rPr>
            </w:pPr>
          </w:p>
        </w:tc>
        <w:tc>
          <w:tcPr>
            <w:tcW w:type="dxa" w:w="1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40000">
            <w:pPr>
              <w:pStyle w:val="Style_7"/>
              <w:widowControl w:val="0"/>
              <w:spacing w:after="160" w:before="0" w:line="264" w:lineRule="auto"/>
              <w:ind w:firstLine="0" w:left="0" w:right="0"/>
              <w:jc w:val="both"/>
              <w:rPr>
                <w:rFonts w:ascii="Times New Roman" w:hAnsi="Times New Roman"/>
              </w:rPr>
            </w:pP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40000">
            <w:pPr>
              <w:pStyle w:val="Style_7"/>
              <w:widowControl w:val="0"/>
              <w:spacing w:after="160" w:before="0" w:line="264" w:lineRule="auto"/>
              <w:ind w:firstLine="0" w:left="0" w:right="0"/>
              <w:jc w:val="both"/>
              <w:rPr>
                <w:rFonts w:ascii="Times New Roman" w:hAnsi="Times New Roman"/>
              </w:rPr>
            </w:pPr>
          </w:p>
        </w:tc>
        <w:tc>
          <w:tcPr>
            <w:tcW w:type="dxa" w:w="14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40000">
            <w:pPr>
              <w:pStyle w:val="Style_7"/>
              <w:widowControl w:val="0"/>
              <w:spacing w:after="160" w:before="0" w:line="264" w:lineRule="auto"/>
              <w:ind w:firstLine="0" w:left="0" w:right="0"/>
              <w:jc w:val="both"/>
              <w:rPr>
                <w:rFonts w:ascii="Times New Roman" w:hAnsi="Times New Roman"/>
              </w:rPr>
            </w:pPr>
          </w:p>
        </w:tc>
        <w:tc>
          <w:tcPr>
            <w:tcW w:type="dxa" w:w="1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40000">
            <w:pPr>
              <w:pStyle w:val="Style_7"/>
              <w:widowControl w:val="0"/>
              <w:spacing w:after="160" w:before="0" w:line="264" w:lineRule="auto"/>
              <w:ind w:firstLine="0" w:left="0" w:right="0"/>
              <w:jc w:val="both"/>
              <w:rPr>
                <w:rFonts w:ascii="Times New Roman" w:hAnsi="Times New Roman"/>
              </w:rPr>
            </w:pPr>
          </w:p>
        </w:tc>
        <w:tc>
          <w:tcPr>
            <w:tcW w:type="dxa" w:w="16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40000">
            <w:pPr>
              <w:pStyle w:val="Style_7"/>
              <w:widowControl w:val="0"/>
              <w:spacing w:after="160" w:before="0" w:line="264" w:lineRule="auto"/>
              <w:ind w:firstLine="0" w:left="0" w:right="0"/>
              <w:jc w:val="both"/>
              <w:rPr>
                <w:rFonts w:ascii="Times New Roman" w:hAnsi="Times New Roman"/>
              </w:rPr>
            </w:pPr>
          </w:p>
        </w:tc>
      </w:tr>
      <w:tr>
        <w:tc>
          <w:tcPr>
            <w:tcW w:type="dxa" w:w="68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40000">
            <w:pPr>
              <w:pStyle w:val="Style_7"/>
              <w:widowControl w:val="0"/>
              <w:spacing w:after="160" w:before="0" w:line="264" w:lineRule="auto"/>
              <w:ind w:firstLine="0" w:left="0" w:right="0"/>
              <w:jc w:val="center"/>
              <w:rPr>
                <w:rFonts w:ascii="Times New Roman" w:hAnsi="Times New Roman"/>
              </w:rPr>
            </w:pPr>
            <w:r>
              <w:rPr>
                <w:rFonts w:ascii="Times New Roman" w:hAnsi="Times New Roman"/>
                <w:color w:val="000000"/>
                <w:spacing w:val="0"/>
                <w:sz w:val="22"/>
              </w:rPr>
              <w:t>3</w:t>
            </w:r>
          </w:p>
        </w:tc>
        <w:tc>
          <w:tcPr>
            <w:tcW w:type="dxa" w:w="211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40000">
            <w:pPr>
              <w:pStyle w:val="Style_7"/>
              <w:widowControl w:val="0"/>
              <w:spacing w:after="160" w:before="0" w:line="264" w:lineRule="auto"/>
              <w:ind w:firstLine="0" w:left="0" w:right="0"/>
              <w:jc w:val="both"/>
              <w:rPr>
                <w:rFonts w:ascii="Times New Roman" w:hAnsi="Times New Roman"/>
              </w:rPr>
            </w:pPr>
          </w:p>
        </w:tc>
        <w:tc>
          <w:tcPr>
            <w:tcW w:type="dxa" w:w="126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40000">
            <w:pPr>
              <w:pStyle w:val="Style_7"/>
              <w:widowControl w:val="0"/>
              <w:spacing w:after="160" w:before="0" w:line="264" w:lineRule="auto"/>
              <w:ind w:firstLine="0" w:left="0" w:right="0"/>
              <w:jc w:val="both"/>
              <w:rPr>
                <w:rFonts w:ascii="Times New Roman" w:hAnsi="Times New Roman"/>
              </w:rPr>
            </w:pPr>
          </w:p>
        </w:tc>
        <w:tc>
          <w:tcPr>
            <w:tcW w:type="dxa" w:w="87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40000">
            <w:pPr>
              <w:pStyle w:val="Style_7"/>
              <w:widowControl w:val="0"/>
              <w:spacing w:after="160" w:before="0" w:line="264" w:lineRule="auto"/>
              <w:ind w:firstLine="0" w:left="0" w:right="0"/>
              <w:jc w:val="both"/>
              <w:rPr>
                <w:rFonts w:ascii="Times New Roman" w:hAnsi="Times New Roman"/>
              </w:rPr>
            </w:pPr>
          </w:p>
        </w:tc>
        <w:tc>
          <w:tcPr>
            <w:tcW w:type="dxa" w:w="14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40000">
            <w:pPr>
              <w:pStyle w:val="Style_7"/>
              <w:widowControl w:val="0"/>
              <w:spacing w:after="160" w:before="0" w:line="264" w:lineRule="auto"/>
              <w:ind w:firstLine="0" w:left="0" w:right="0"/>
              <w:jc w:val="both"/>
              <w:rPr>
                <w:rFonts w:ascii="Times New Roman" w:hAnsi="Times New Roman"/>
              </w:rPr>
            </w:pPr>
          </w:p>
        </w:tc>
        <w:tc>
          <w:tcPr>
            <w:tcW w:type="dxa" w:w="1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40000">
            <w:pPr>
              <w:pStyle w:val="Style_7"/>
              <w:widowControl w:val="0"/>
              <w:spacing w:after="160" w:before="0" w:line="264" w:lineRule="auto"/>
              <w:ind w:firstLine="0" w:left="0" w:right="0"/>
              <w:jc w:val="both"/>
              <w:rPr>
                <w:rFonts w:ascii="Times New Roman" w:hAnsi="Times New Roman"/>
              </w:rPr>
            </w:pPr>
          </w:p>
        </w:tc>
        <w:tc>
          <w:tcPr>
            <w:tcW w:type="dxa" w:w="16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40000">
            <w:pPr>
              <w:pStyle w:val="Style_7"/>
              <w:widowControl w:val="0"/>
              <w:spacing w:after="160" w:before="0" w:line="264" w:lineRule="auto"/>
              <w:ind w:firstLine="0" w:left="0" w:right="0"/>
              <w:jc w:val="both"/>
              <w:rPr>
                <w:rFonts w:ascii="Times New Roman" w:hAnsi="Times New Roman"/>
              </w:rPr>
            </w:pPr>
          </w:p>
        </w:tc>
      </w:tr>
      <w:tr>
        <w:trPr>
          <w:trHeight w:hRule="atLeast" w:val="70"/>
        </w:trPr>
        <w:tc>
          <w:tcPr>
            <w:tcW w:type="dxa" w:w="4934"/>
            <w:gridSpan w:val="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40000">
            <w:pPr>
              <w:pStyle w:val="Style_7"/>
              <w:widowControl w:val="0"/>
              <w:spacing w:after="160" w:before="0" w:line="264" w:lineRule="auto"/>
              <w:ind w:firstLine="0" w:left="0" w:right="0"/>
              <w:jc w:val="both"/>
              <w:rPr>
                <w:rFonts w:ascii="Times New Roman" w:hAnsi="Times New Roman"/>
              </w:rPr>
            </w:pPr>
            <w:r>
              <w:rPr>
                <w:rFonts w:ascii="Times New Roman" w:hAnsi="Times New Roman"/>
                <w:color w:val="000000"/>
                <w:spacing w:val="0"/>
                <w:sz w:val="22"/>
              </w:rPr>
              <w:t>Итого:</w:t>
            </w:r>
          </w:p>
        </w:tc>
        <w:tc>
          <w:tcPr>
            <w:tcW w:type="dxa" w:w="140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40000">
            <w:pPr>
              <w:pStyle w:val="Style_7"/>
              <w:widowControl w:val="0"/>
              <w:spacing w:after="160" w:before="0" w:line="264" w:lineRule="auto"/>
              <w:ind w:firstLine="0" w:left="0" w:right="0"/>
              <w:jc w:val="both"/>
              <w:rPr>
                <w:rFonts w:ascii="Times New Roman" w:hAnsi="Times New Roman"/>
              </w:rPr>
            </w:pPr>
          </w:p>
        </w:tc>
        <w:tc>
          <w:tcPr>
            <w:tcW w:type="dxa" w:w="151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40000">
            <w:pPr>
              <w:pStyle w:val="Style_7"/>
              <w:widowControl w:val="0"/>
              <w:spacing w:after="160" w:before="0" w:line="264" w:lineRule="auto"/>
              <w:ind w:firstLine="0" w:left="0" w:right="0"/>
              <w:jc w:val="both"/>
              <w:rPr>
                <w:rFonts w:ascii="Times New Roman" w:hAnsi="Times New Roman"/>
              </w:rPr>
            </w:pPr>
          </w:p>
        </w:tc>
        <w:tc>
          <w:tcPr>
            <w:tcW w:type="dxa" w:w="168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40000">
            <w:pPr>
              <w:pStyle w:val="Style_7"/>
              <w:widowControl w:val="0"/>
              <w:spacing w:after="160" w:before="0" w:line="264" w:lineRule="auto"/>
              <w:ind w:firstLine="0" w:left="0" w:right="0"/>
              <w:jc w:val="both"/>
              <w:rPr>
                <w:rFonts w:ascii="Times New Roman" w:hAnsi="Times New Roman"/>
                <w:color w:val="FF0000"/>
              </w:rPr>
            </w:pPr>
          </w:p>
        </w:tc>
      </w:tr>
    </w:tbl>
    <w:p w14:paraId="9F040000">
      <w:pPr>
        <w:pStyle w:val="Style_7"/>
        <w:spacing w:after="0" w:before="0"/>
        <w:ind/>
        <w:jc w:val="both"/>
        <w:rPr>
          <w:rFonts w:ascii="Times New Roman" w:hAnsi="Times New Roman"/>
          <w:sz w:val="20"/>
        </w:rPr>
      </w:pPr>
    </w:p>
    <w:p w14:paraId="A0040000">
      <w:pPr>
        <w:pStyle w:val="Style_7"/>
        <w:ind w:firstLine="720" w:left="0" w:right="0"/>
        <w:jc w:val="both"/>
        <w:rPr>
          <w:rFonts w:ascii="Times New Roman" w:hAnsi="Times New Roman"/>
          <w:sz w:val="24"/>
        </w:rPr>
      </w:pPr>
      <w:r>
        <w:rPr>
          <w:rFonts w:ascii="Times New Roman" w:hAnsi="Times New Roman"/>
          <w:sz w:val="24"/>
        </w:rPr>
        <w:t>4.13. Опишите Ваш земельный участок(и), на котором реализуется проект (собственность или аренда, с кем, на какой срок, какова оплата в месяц, достоинства и недостатки местоположения, площадь, вид разрешенного использования и категория земель (согласно документам на право пользования данным участком), необходимость подготовительных работ, строительных работ). Если земельного участка еще нет, укажите Ваши требования к нему, планируемый способ поиска, наличие предварительной договоренности. Если земельный участок не требуется, то опишите, почему:</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40000">
            <w:pPr>
              <w:pStyle w:val="Style_7"/>
              <w:widowControl w:val="0"/>
              <w:spacing w:after="160" w:before="0" w:line="264" w:lineRule="auto"/>
              <w:ind w:firstLine="0" w:left="0" w:right="0"/>
              <w:jc w:val="both"/>
              <w:rPr>
                <w:rFonts w:ascii="Times New Roman" w:hAnsi="Times New Roman"/>
                <w:sz w:val="24"/>
              </w:rPr>
            </w:pPr>
          </w:p>
        </w:tc>
      </w:tr>
    </w:tbl>
    <w:p w14:paraId="A2040000">
      <w:pPr>
        <w:pStyle w:val="Style_7"/>
        <w:spacing w:after="0" w:before="0"/>
        <w:ind w:firstLine="720" w:left="0" w:right="0"/>
        <w:jc w:val="both"/>
        <w:rPr>
          <w:rFonts w:ascii="Times New Roman" w:hAnsi="Times New Roman"/>
          <w:sz w:val="24"/>
        </w:rPr>
      </w:pPr>
    </w:p>
    <w:p w14:paraId="A3040000">
      <w:pPr>
        <w:pStyle w:val="Style_7"/>
        <w:ind w:firstLine="720" w:left="0" w:right="0"/>
        <w:jc w:val="both"/>
        <w:rPr>
          <w:rFonts w:ascii="Times New Roman" w:hAnsi="Times New Roman"/>
          <w:sz w:val="24"/>
        </w:rPr>
      </w:pPr>
      <w:r>
        <w:rPr>
          <w:rFonts w:ascii="Times New Roman" w:hAnsi="Times New Roman"/>
          <w:sz w:val="24"/>
        </w:rPr>
        <w:t>4.14. Если на земельном участке необходимо произвести подготовительные работы или строительство объекта, укажите подробный перечень необходимых материалов и исполнителя</w:t>
      </w:r>
      <w:r>
        <w:t xml:space="preserve"> </w:t>
      </w:r>
      <w:r>
        <w:rPr>
          <w:rFonts w:ascii="Times New Roman" w:hAnsi="Times New Roman"/>
          <w:sz w:val="24"/>
        </w:rPr>
        <w:t>работ, укажите планируемого поставщика материалов и работ:</w:t>
      </w:r>
    </w:p>
    <w:tbl>
      <w:tblPr>
        <w:tblInd w:type="dxa" w:w="108"/>
        <w:tblLayout w:type="fixed"/>
        <w:tblCellMar>
          <w:top w:type="dxa" w:w="0"/>
          <w:left w:type="dxa" w:w="108"/>
          <w:bottom w:type="dxa" w:w="0"/>
          <w:right w:type="dxa" w:w="108"/>
        </w:tblCellMar>
      </w:tblPr>
      <w:tblGrid>
        <w:gridCol w:w="689"/>
        <w:gridCol w:w="1693"/>
        <w:gridCol w:w="1261"/>
        <w:gridCol w:w="1261"/>
        <w:gridCol w:w="1260"/>
        <w:gridCol w:w="1402"/>
        <w:gridCol w:w="1963"/>
      </w:tblGrid>
      <w:tr>
        <w:tc>
          <w:tcPr>
            <w:tcW w:type="dxa" w:w="689"/>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A4040000">
            <w:pPr>
              <w:pStyle w:val="Style_7"/>
              <w:widowControl w:val="0"/>
              <w:tabs>
                <w:tab w:leader="none" w:pos="255" w:val="left"/>
                <w:tab w:leader="none" w:pos="708" w:val="clear"/>
              </w:tabs>
              <w:spacing w:after="0" w:before="0" w:line="264" w:lineRule="auto"/>
              <w:ind w:firstLine="404" w:left="-389" w:right="0"/>
              <w:jc w:val="center"/>
              <w:rPr>
                <w:rFonts w:ascii="Times New Roman" w:hAnsi="Times New Roman"/>
                <w:sz w:val="20"/>
              </w:rPr>
            </w:pPr>
            <w:r>
              <w:rPr>
                <w:rFonts w:ascii="Times New Roman" w:hAnsi="Times New Roman"/>
                <w:color w:val="000000"/>
                <w:spacing w:val="0"/>
                <w:sz w:val="20"/>
              </w:rPr>
              <w:t>№</w:t>
            </w:r>
          </w:p>
        </w:tc>
        <w:tc>
          <w:tcPr>
            <w:tcW w:type="dxa" w:w="169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A5040000">
            <w:pPr>
              <w:pStyle w:val="Style_7"/>
              <w:widowControl w:val="0"/>
              <w:spacing w:after="0" w:before="0" w:line="264" w:lineRule="auto"/>
              <w:ind w:firstLine="0" w:left="0" w:right="0"/>
              <w:jc w:val="center"/>
              <w:rPr>
                <w:rFonts w:ascii="Times New Roman" w:hAnsi="Times New Roman"/>
                <w:sz w:val="20"/>
              </w:rPr>
            </w:pPr>
            <w:r>
              <w:rPr>
                <w:rFonts w:ascii="Times New Roman" w:hAnsi="Times New Roman"/>
                <w:color w:val="000000"/>
                <w:spacing w:val="0"/>
                <w:sz w:val="20"/>
              </w:rPr>
              <w:t>Наименование материалов/</w:t>
            </w:r>
          </w:p>
          <w:p w14:paraId="A6040000">
            <w:pPr>
              <w:pStyle w:val="Style_7"/>
              <w:widowControl w:val="0"/>
              <w:spacing w:after="0" w:before="0" w:line="264" w:lineRule="auto"/>
              <w:ind w:firstLine="0" w:left="0" w:right="0"/>
              <w:jc w:val="center"/>
              <w:rPr>
                <w:rFonts w:ascii="Times New Roman" w:hAnsi="Times New Roman"/>
                <w:sz w:val="20"/>
              </w:rPr>
            </w:pPr>
            <w:r>
              <w:rPr>
                <w:rFonts w:ascii="Times New Roman" w:hAnsi="Times New Roman"/>
                <w:color w:val="000000"/>
                <w:spacing w:val="0"/>
                <w:sz w:val="20"/>
              </w:rPr>
              <w:t>работ</w:t>
            </w: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A7040000">
            <w:pPr>
              <w:pStyle w:val="Style_7"/>
              <w:widowControl w:val="0"/>
              <w:spacing w:after="0" w:before="0" w:line="264" w:lineRule="auto"/>
              <w:ind w:firstLine="0" w:left="0" w:right="0"/>
              <w:jc w:val="center"/>
              <w:rPr>
                <w:rFonts w:ascii="Times New Roman" w:hAnsi="Times New Roman"/>
                <w:sz w:val="20"/>
              </w:rPr>
            </w:pPr>
            <w:r>
              <w:rPr>
                <w:rFonts w:ascii="Times New Roman" w:hAnsi="Times New Roman"/>
                <w:color w:val="000000"/>
                <w:spacing w:val="0"/>
                <w:sz w:val="20"/>
              </w:rPr>
              <w:t>Кол-во</w:t>
            </w: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A8040000">
            <w:pPr>
              <w:pStyle w:val="Style_7"/>
              <w:widowControl w:val="0"/>
              <w:spacing w:after="0" w:before="0" w:line="264" w:lineRule="auto"/>
              <w:ind w:firstLine="0" w:left="0" w:right="0"/>
              <w:jc w:val="center"/>
              <w:rPr>
                <w:rFonts w:ascii="Times New Roman" w:hAnsi="Times New Roman"/>
                <w:sz w:val="20"/>
              </w:rPr>
            </w:pPr>
            <w:r>
              <w:rPr>
                <w:rFonts w:ascii="Times New Roman" w:hAnsi="Times New Roman"/>
                <w:color w:val="000000"/>
                <w:spacing w:val="0"/>
                <w:sz w:val="20"/>
              </w:rPr>
              <w:t>Цена</w:t>
            </w: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A9040000">
            <w:pPr>
              <w:pStyle w:val="Style_7"/>
              <w:widowControl w:val="0"/>
              <w:spacing w:after="0" w:before="0" w:line="264" w:lineRule="auto"/>
              <w:ind w:firstLine="0" w:left="0" w:right="0"/>
              <w:jc w:val="center"/>
              <w:rPr>
                <w:rFonts w:ascii="Times New Roman" w:hAnsi="Times New Roman"/>
                <w:sz w:val="20"/>
              </w:rPr>
            </w:pPr>
            <w:r>
              <w:rPr>
                <w:rFonts w:ascii="Times New Roman" w:hAnsi="Times New Roman"/>
                <w:color w:val="000000"/>
                <w:spacing w:val="0"/>
                <w:sz w:val="20"/>
              </w:rPr>
              <w:t>Стоимость</w:t>
            </w:r>
          </w:p>
        </w:tc>
        <w:tc>
          <w:tcPr>
            <w:tcW w:type="dxa" w:w="140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AA040000">
            <w:pPr>
              <w:pStyle w:val="Style_7"/>
              <w:widowControl w:val="0"/>
              <w:spacing w:after="0" w:before="0" w:line="264" w:lineRule="auto"/>
              <w:ind w:firstLine="0" w:left="0" w:right="0"/>
              <w:jc w:val="center"/>
              <w:rPr>
                <w:rFonts w:ascii="Times New Roman" w:hAnsi="Times New Roman"/>
                <w:sz w:val="20"/>
              </w:rPr>
            </w:pPr>
            <w:r>
              <w:rPr>
                <w:rFonts w:ascii="Times New Roman" w:hAnsi="Times New Roman"/>
                <w:color w:val="000000"/>
                <w:spacing w:val="0"/>
                <w:sz w:val="20"/>
              </w:rPr>
              <w:t>Поставщик/</w:t>
            </w:r>
          </w:p>
          <w:p w14:paraId="AB040000">
            <w:pPr>
              <w:pStyle w:val="Style_7"/>
              <w:widowControl w:val="0"/>
              <w:spacing w:after="0" w:before="0" w:line="264" w:lineRule="auto"/>
              <w:ind w:firstLine="0" w:left="0" w:right="0"/>
              <w:jc w:val="center"/>
              <w:rPr>
                <w:rFonts w:ascii="Times New Roman" w:hAnsi="Times New Roman"/>
                <w:sz w:val="20"/>
              </w:rPr>
            </w:pPr>
            <w:r>
              <w:rPr>
                <w:rFonts w:ascii="Times New Roman" w:hAnsi="Times New Roman"/>
                <w:color w:val="000000"/>
                <w:spacing w:val="0"/>
                <w:sz w:val="20"/>
              </w:rPr>
              <w:t>исполнитель (заполняется в случае оплаты за счет средств гранта)</w:t>
            </w:r>
          </w:p>
        </w:tc>
        <w:tc>
          <w:tcPr>
            <w:tcW w:type="dxa" w:w="196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AC040000">
            <w:pPr>
              <w:pStyle w:val="Style_7"/>
              <w:widowControl w:val="0"/>
              <w:spacing w:after="0" w:before="0" w:line="264" w:lineRule="auto"/>
              <w:ind w:firstLine="0" w:left="0" w:right="0"/>
              <w:jc w:val="center"/>
              <w:rPr>
                <w:rFonts w:ascii="Times New Roman" w:hAnsi="Times New Roman"/>
                <w:sz w:val="20"/>
              </w:rPr>
            </w:pPr>
            <w:r>
              <w:rPr>
                <w:rFonts w:ascii="Times New Roman" w:hAnsi="Times New Roman"/>
                <w:color w:val="000000"/>
                <w:spacing w:val="0"/>
                <w:sz w:val="20"/>
              </w:rPr>
              <w:t>ИНН поставщика/ исполнителя (заполняется в случае оплаты за счет средств гранта)</w:t>
            </w:r>
          </w:p>
        </w:tc>
      </w:tr>
      <w:tr>
        <w:tc>
          <w:tcPr>
            <w:tcW w:type="dxa" w:w="689"/>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AD040000">
            <w:pPr>
              <w:pStyle w:val="Style_7"/>
              <w:widowControl w:val="0"/>
              <w:tabs>
                <w:tab w:leader="none" w:pos="255" w:val="left"/>
                <w:tab w:leader="none" w:pos="708" w:val="clear"/>
              </w:tabs>
              <w:spacing w:after="160" w:before="0" w:line="264" w:lineRule="auto"/>
              <w:ind w:firstLine="404" w:left="-389" w:right="0"/>
              <w:jc w:val="both"/>
              <w:rPr>
                <w:rFonts w:ascii="Times New Roman" w:hAnsi="Times New Roman"/>
                <w:sz w:val="20"/>
              </w:rPr>
            </w:pPr>
            <w:r>
              <w:rPr>
                <w:rFonts w:ascii="Times New Roman" w:hAnsi="Times New Roman"/>
                <w:color w:val="000000"/>
                <w:spacing w:val="0"/>
                <w:sz w:val="20"/>
              </w:rPr>
              <w:t>1</w:t>
            </w:r>
          </w:p>
        </w:tc>
        <w:tc>
          <w:tcPr>
            <w:tcW w:type="dxa" w:w="169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AE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AF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0040000">
            <w:pPr>
              <w:pStyle w:val="Style_7"/>
              <w:widowControl w:val="0"/>
              <w:spacing w:after="160" w:before="0" w:line="264" w:lineRule="auto"/>
              <w:ind w:firstLine="720" w:left="0" w:righ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1040000">
            <w:pPr>
              <w:pStyle w:val="Style_7"/>
              <w:widowControl w:val="0"/>
              <w:spacing w:after="160" w:before="0" w:line="264" w:lineRule="auto"/>
              <w:ind w:firstLine="720" w:left="0" w:righ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2040000">
            <w:pPr>
              <w:pStyle w:val="Style_7"/>
              <w:widowControl w:val="0"/>
              <w:spacing w:after="160" w:before="0" w:line="264" w:lineRule="auto"/>
              <w:ind w:firstLine="720" w:left="0" w:righ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3040000">
            <w:pPr>
              <w:pStyle w:val="Style_7"/>
              <w:widowControl w:val="0"/>
              <w:spacing w:after="160" w:before="0" w:line="264" w:lineRule="auto"/>
              <w:ind w:firstLine="720" w:left="0" w:right="0"/>
              <w:jc w:val="both"/>
              <w:rPr>
                <w:rFonts w:ascii="Times New Roman" w:hAnsi="Times New Roman"/>
                <w:sz w:val="20"/>
              </w:rPr>
            </w:pPr>
          </w:p>
        </w:tc>
      </w:tr>
      <w:tr>
        <w:tc>
          <w:tcPr>
            <w:tcW w:type="dxa" w:w="689"/>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4040000">
            <w:pPr>
              <w:pStyle w:val="Style_7"/>
              <w:widowControl w:val="0"/>
              <w:tabs>
                <w:tab w:leader="none" w:pos="255" w:val="left"/>
                <w:tab w:leader="none" w:pos="708" w:val="clear"/>
              </w:tabs>
              <w:spacing w:after="160" w:before="0" w:line="264" w:lineRule="auto"/>
              <w:ind w:firstLine="404" w:left="-389" w:right="0"/>
              <w:jc w:val="both"/>
              <w:rPr>
                <w:rFonts w:ascii="Times New Roman" w:hAnsi="Times New Roman"/>
                <w:sz w:val="20"/>
              </w:rPr>
            </w:pPr>
            <w:r>
              <w:rPr>
                <w:rFonts w:ascii="Times New Roman" w:hAnsi="Times New Roman"/>
                <w:color w:val="000000"/>
                <w:spacing w:val="0"/>
                <w:sz w:val="20"/>
              </w:rPr>
              <w:t>2</w:t>
            </w:r>
          </w:p>
        </w:tc>
        <w:tc>
          <w:tcPr>
            <w:tcW w:type="dxa" w:w="169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5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6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7040000">
            <w:pPr>
              <w:pStyle w:val="Style_7"/>
              <w:widowControl w:val="0"/>
              <w:spacing w:after="160" w:before="0" w:line="264" w:lineRule="auto"/>
              <w:ind w:firstLine="720" w:left="0" w:righ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8040000">
            <w:pPr>
              <w:pStyle w:val="Style_7"/>
              <w:widowControl w:val="0"/>
              <w:spacing w:after="160" w:before="0" w:line="264" w:lineRule="auto"/>
              <w:ind w:firstLine="720" w:left="0" w:righ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9040000">
            <w:pPr>
              <w:pStyle w:val="Style_7"/>
              <w:widowControl w:val="0"/>
              <w:spacing w:after="160" w:before="0" w:line="264" w:lineRule="auto"/>
              <w:ind w:firstLine="720" w:left="0" w:righ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A040000">
            <w:pPr>
              <w:pStyle w:val="Style_7"/>
              <w:widowControl w:val="0"/>
              <w:spacing w:after="160" w:before="0" w:line="264" w:lineRule="auto"/>
              <w:ind w:firstLine="720" w:left="0" w:right="0"/>
              <w:jc w:val="both"/>
              <w:rPr>
                <w:rFonts w:ascii="Times New Roman" w:hAnsi="Times New Roman"/>
                <w:sz w:val="20"/>
              </w:rPr>
            </w:pPr>
          </w:p>
        </w:tc>
      </w:tr>
      <w:tr>
        <w:trPr>
          <w:trHeight w:hRule="atLeast" w:val="70"/>
        </w:trPr>
        <w:tc>
          <w:tcPr>
            <w:tcW w:type="dxa" w:w="689"/>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B040000">
            <w:pPr>
              <w:pStyle w:val="Style_7"/>
              <w:widowControl w:val="0"/>
              <w:tabs>
                <w:tab w:leader="none" w:pos="255" w:val="left"/>
                <w:tab w:leader="none" w:pos="708" w:val="clear"/>
              </w:tabs>
              <w:spacing w:after="160" w:before="0" w:line="264" w:lineRule="auto"/>
              <w:ind w:firstLine="404" w:left="-389" w:right="0"/>
              <w:jc w:val="both"/>
              <w:rPr>
                <w:rFonts w:ascii="Times New Roman" w:hAnsi="Times New Roman"/>
                <w:sz w:val="20"/>
              </w:rPr>
            </w:pPr>
            <w:r>
              <w:rPr>
                <w:rFonts w:ascii="Times New Roman" w:hAnsi="Times New Roman"/>
                <w:color w:val="000000"/>
                <w:spacing w:val="0"/>
                <w:sz w:val="20"/>
              </w:rPr>
              <w:t>3</w:t>
            </w:r>
          </w:p>
        </w:tc>
        <w:tc>
          <w:tcPr>
            <w:tcW w:type="dxa" w:w="169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C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D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E040000">
            <w:pPr>
              <w:pStyle w:val="Style_7"/>
              <w:widowControl w:val="0"/>
              <w:spacing w:after="160" w:before="0" w:line="264" w:lineRule="auto"/>
              <w:ind w:firstLine="720" w:left="0" w:righ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BF040000">
            <w:pPr>
              <w:pStyle w:val="Style_7"/>
              <w:widowControl w:val="0"/>
              <w:spacing w:after="160" w:before="0" w:line="264" w:lineRule="auto"/>
              <w:ind w:firstLine="720" w:left="0" w:righ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0040000">
            <w:pPr>
              <w:pStyle w:val="Style_7"/>
              <w:widowControl w:val="0"/>
              <w:spacing w:after="160" w:before="0" w:line="264" w:lineRule="auto"/>
              <w:ind w:firstLine="720" w:left="0" w:righ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1040000">
            <w:pPr>
              <w:pStyle w:val="Style_7"/>
              <w:widowControl w:val="0"/>
              <w:spacing w:after="160" w:before="0" w:line="264" w:lineRule="auto"/>
              <w:ind w:firstLine="720" w:left="0" w:right="0"/>
              <w:jc w:val="both"/>
              <w:rPr>
                <w:rFonts w:ascii="Times New Roman" w:hAnsi="Times New Roman"/>
                <w:sz w:val="20"/>
              </w:rPr>
            </w:pPr>
          </w:p>
        </w:tc>
      </w:tr>
      <w:tr>
        <w:tc>
          <w:tcPr>
            <w:tcW w:type="dxa" w:w="689"/>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2040000">
            <w:pPr>
              <w:pStyle w:val="Style_7"/>
              <w:widowControl w:val="0"/>
              <w:tabs>
                <w:tab w:leader="none" w:pos="255" w:val="left"/>
                <w:tab w:leader="none" w:pos="708" w:val="clear"/>
              </w:tabs>
              <w:spacing w:after="160" w:before="0" w:line="264" w:lineRule="auto"/>
              <w:ind w:firstLine="404" w:left="-389" w:right="0"/>
              <w:jc w:val="both"/>
              <w:rPr>
                <w:rFonts w:ascii="Times New Roman" w:hAnsi="Times New Roman"/>
                <w:sz w:val="20"/>
              </w:rPr>
            </w:pPr>
            <w:r>
              <w:rPr>
                <w:rFonts w:ascii="Times New Roman" w:hAnsi="Times New Roman"/>
                <w:color w:val="000000"/>
                <w:spacing w:val="0"/>
                <w:sz w:val="20"/>
              </w:rPr>
              <w:t>_</w:t>
            </w:r>
          </w:p>
        </w:tc>
        <w:tc>
          <w:tcPr>
            <w:tcW w:type="dxa" w:w="169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3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4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5040000">
            <w:pPr>
              <w:pStyle w:val="Style_7"/>
              <w:widowControl w:val="0"/>
              <w:spacing w:after="160" w:before="0" w:line="264" w:lineRule="auto"/>
              <w:ind w:firstLine="720" w:left="0" w:righ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6040000">
            <w:pPr>
              <w:pStyle w:val="Style_7"/>
              <w:widowControl w:val="0"/>
              <w:spacing w:after="160" w:before="0" w:line="264" w:lineRule="auto"/>
              <w:ind w:firstLine="720" w:left="0" w:righ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7040000">
            <w:pPr>
              <w:pStyle w:val="Style_7"/>
              <w:widowControl w:val="0"/>
              <w:spacing w:after="160" w:before="0" w:line="264" w:lineRule="auto"/>
              <w:ind w:firstLine="720" w:left="0" w:righ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8040000">
            <w:pPr>
              <w:pStyle w:val="Style_7"/>
              <w:widowControl w:val="0"/>
              <w:spacing w:after="160" w:before="0" w:line="264" w:lineRule="auto"/>
              <w:ind w:firstLine="720" w:left="0" w:right="0"/>
              <w:jc w:val="both"/>
              <w:rPr>
                <w:rFonts w:ascii="Times New Roman" w:hAnsi="Times New Roman"/>
                <w:sz w:val="20"/>
              </w:rPr>
            </w:pPr>
          </w:p>
        </w:tc>
      </w:tr>
    </w:tbl>
    <w:p w14:paraId="C9040000">
      <w:pPr>
        <w:pStyle w:val="Style_7"/>
        <w:ind w:firstLine="720" w:left="0" w:right="0"/>
        <w:jc w:val="both"/>
        <w:rPr>
          <w:rFonts w:ascii="Times New Roman" w:hAnsi="Times New Roman"/>
          <w:sz w:val="24"/>
        </w:rPr>
      </w:pPr>
    </w:p>
    <w:p w14:paraId="CA040000">
      <w:pPr>
        <w:pStyle w:val="Style_7"/>
        <w:ind w:firstLine="720" w:left="0" w:right="0"/>
        <w:jc w:val="both"/>
        <w:rPr>
          <w:rFonts w:ascii="Times New Roman" w:hAnsi="Times New Roman"/>
          <w:sz w:val="24"/>
        </w:rPr>
      </w:pPr>
      <w:r>
        <w:rPr>
          <w:rFonts w:ascii="Times New Roman" w:hAnsi="Times New Roman"/>
          <w:sz w:val="24"/>
        </w:rPr>
        <w:t>4.15. Опишите оборудование, программное обеспечение, инструменты и спецтехнику, услуги, требуемые для реализации проекта:</w:t>
      </w:r>
    </w:p>
    <w:tbl>
      <w:tblPr>
        <w:tblInd w:type="dxa" w:w="108"/>
        <w:tblLayout w:type="fixed"/>
        <w:tblCellMar>
          <w:top w:type="dxa" w:w="0"/>
          <w:left w:type="dxa" w:w="108"/>
          <w:bottom w:type="dxa" w:w="0"/>
          <w:right w:type="dxa" w:w="108"/>
        </w:tblCellMar>
      </w:tblPr>
      <w:tblGrid>
        <w:gridCol w:w="689"/>
        <w:gridCol w:w="1693"/>
        <w:gridCol w:w="1261"/>
        <w:gridCol w:w="1261"/>
        <w:gridCol w:w="1260"/>
        <w:gridCol w:w="1402"/>
        <w:gridCol w:w="1963"/>
      </w:tblGrid>
      <w:tr>
        <w:tc>
          <w:tcPr>
            <w:tcW w:type="dxa" w:w="689"/>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B040000">
            <w:pPr>
              <w:pStyle w:val="Style_7"/>
              <w:widowControl w:val="0"/>
              <w:tabs>
                <w:tab w:leader="none" w:pos="255" w:val="left"/>
                <w:tab w:leader="none" w:pos="708" w:val="clear"/>
              </w:tabs>
              <w:spacing w:after="160" w:before="0" w:line="264" w:lineRule="auto"/>
              <w:ind w:firstLine="404" w:left="-389" w:right="0"/>
              <w:jc w:val="center"/>
              <w:rPr>
                <w:rFonts w:ascii="Times New Roman" w:hAnsi="Times New Roman"/>
                <w:sz w:val="20"/>
              </w:rPr>
            </w:pPr>
            <w:r>
              <w:rPr>
                <w:rFonts w:ascii="Times New Roman" w:hAnsi="Times New Roman"/>
                <w:color w:val="000000"/>
                <w:spacing w:val="0"/>
                <w:sz w:val="20"/>
              </w:rPr>
              <w:t>№</w:t>
            </w:r>
          </w:p>
        </w:tc>
        <w:tc>
          <w:tcPr>
            <w:tcW w:type="dxa" w:w="169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C04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Наименование</w:t>
            </w: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D04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Кол-во</w:t>
            </w: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E04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Цена</w:t>
            </w: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CF04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Стоимость</w:t>
            </w:r>
          </w:p>
        </w:tc>
        <w:tc>
          <w:tcPr>
            <w:tcW w:type="dxa" w:w="140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004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Поставщик (заполняется в случае оплаты за счет средств гранта)</w:t>
            </w:r>
          </w:p>
        </w:tc>
        <w:tc>
          <w:tcPr>
            <w:tcW w:type="dxa" w:w="196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104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ИНН Поставщика (заполняется в случае оплаты за счет средств гранта)</w:t>
            </w:r>
          </w:p>
        </w:tc>
      </w:tr>
      <w:tr>
        <w:tc>
          <w:tcPr>
            <w:tcW w:type="dxa" w:w="689"/>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2040000">
            <w:pPr>
              <w:pStyle w:val="Style_7"/>
              <w:widowControl w:val="0"/>
              <w:tabs>
                <w:tab w:leader="none" w:pos="255" w:val="left"/>
                <w:tab w:leader="none" w:pos="708" w:val="clear"/>
              </w:tabs>
              <w:spacing w:after="160" w:before="0" w:line="264" w:lineRule="auto"/>
              <w:ind w:firstLine="404" w:left="-389" w:right="0"/>
              <w:jc w:val="both"/>
              <w:rPr>
                <w:rFonts w:ascii="Times New Roman" w:hAnsi="Times New Roman"/>
                <w:sz w:val="20"/>
              </w:rPr>
            </w:pPr>
            <w:r>
              <w:rPr>
                <w:rFonts w:ascii="Times New Roman" w:hAnsi="Times New Roman"/>
                <w:color w:val="000000"/>
                <w:spacing w:val="0"/>
                <w:sz w:val="20"/>
              </w:rPr>
              <w:t>1</w:t>
            </w:r>
          </w:p>
        </w:tc>
        <w:tc>
          <w:tcPr>
            <w:tcW w:type="dxa" w:w="169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3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4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5040000">
            <w:pPr>
              <w:pStyle w:val="Style_7"/>
              <w:widowControl w:val="0"/>
              <w:spacing w:after="160" w:before="0" w:line="264" w:lineRule="auto"/>
              <w:ind w:firstLine="720" w:left="0" w:righ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6040000">
            <w:pPr>
              <w:pStyle w:val="Style_7"/>
              <w:widowControl w:val="0"/>
              <w:spacing w:after="160" w:before="0" w:line="264" w:lineRule="auto"/>
              <w:ind w:firstLine="720" w:left="0" w:righ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7040000">
            <w:pPr>
              <w:pStyle w:val="Style_7"/>
              <w:widowControl w:val="0"/>
              <w:spacing w:after="160" w:before="0" w:line="264" w:lineRule="auto"/>
              <w:ind w:firstLine="720" w:left="0" w:righ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8040000">
            <w:pPr>
              <w:pStyle w:val="Style_7"/>
              <w:widowControl w:val="0"/>
              <w:spacing w:after="160" w:before="0" w:line="264" w:lineRule="auto"/>
              <w:ind w:firstLine="720" w:left="0" w:right="0"/>
              <w:jc w:val="both"/>
              <w:rPr>
                <w:rFonts w:ascii="Times New Roman" w:hAnsi="Times New Roman"/>
                <w:sz w:val="20"/>
              </w:rPr>
            </w:pPr>
          </w:p>
        </w:tc>
      </w:tr>
      <w:tr>
        <w:tc>
          <w:tcPr>
            <w:tcW w:type="dxa" w:w="689"/>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9040000">
            <w:pPr>
              <w:pStyle w:val="Style_7"/>
              <w:widowControl w:val="0"/>
              <w:tabs>
                <w:tab w:leader="none" w:pos="255" w:val="left"/>
                <w:tab w:leader="none" w:pos="708" w:val="clear"/>
              </w:tabs>
              <w:spacing w:after="160" w:before="0" w:line="264" w:lineRule="auto"/>
              <w:ind w:firstLine="404" w:left="-389" w:right="0"/>
              <w:jc w:val="both"/>
              <w:rPr>
                <w:rFonts w:ascii="Times New Roman" w:hAnsi="Times New Roman"/>
                <w:sz w:val="20"/>
              </w:rPr>
            </w:pPr>
            <w:r>
              <w:rPr>
                <w:rFonts w:ascii="Times New Roman" w:hAnsi="Times New Roman"/>
                <w:color w:val="000000"/>
                <w:spacing w:val="0"/>
                <w:sz w:val="20"/>
              </w:rPr>
              <w:t>2</w:t>
            </w:r>
          </w:p>
        </w:tc>
        <w:tc>
          <w:tcPr>
            <w:tcW w:type="dxa" w:w="169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A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B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C040000">
            <w:pPr>
              <w:pStyle w:val="Style_7"/>
              <w:widowControl w:val="0"/>
              <w:spacing w:after="160" w:before="0" w:line="264" w:lineRule="auto"/>
              <w:ind w:firstLine="720" w:left="0" w:righ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D040000">
            <w:pPr>
              <w:pStyle w:val="Style_7"/>
              <w:widowControl w:val="0"/>
              <w:spacing w:after="160" w:before="0" w:line="264" w:lineRule="auto"/>
              <w:ind w:firstLine="720" w:left="0" w:righ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E040000">
            <w:pPr>
              <w:pStyle w:val="Style_7"/>
              <w:widowControl w:val="0"/>
              <w:spacing w:after="160" w:before="0" w:line="264" w:lineRule="auto"/>
              <w:ind w:firstLine="720" w:left="0" w:righ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DF040000">
            <w:pPr>
              <w:pStyle w:val="Style_7"/>
              <w:widowControl w:val="0"/>
              <w:spacing w:after="160" w:before="0" w:line="264" w:lineRule="auto"/>
              <w:ind w:firstLine="720" w:left="0" w:right="0"/>
              <w:jc w:val="both"/>
              <w:rPr>
                <w:rFonts w:ascii="Times New Roman" w:hAnsi="Times New Roman"/>
                <w:sz w:val="20"/>
              </w:rPr>
            </w:pPr>
          </w:p>
        </w:tc>
      </w:tr>
      <w:tr>
        <w:trPr>
          <w:trHeight w:hRule="atLeast" w:val="70"/>
        </w:trPr>
        <w:tc>
          <w:tcPr>
            <w:tcW w:type="dxa" w:w="689"/>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0040000">
            <w:pPr>
              <w:pStyle w:val="Style_7"/>
              <w:widowControl w:val="0"/>
              <w:tabs>
                <w:tab w:leader="none" w:pos="255" w:val="left"/>
                <w:tab w:leader="none" w:pos="708" w:val="clear"/>
              </w:tabs>
              <w:spacing w:after="160" w:before="0" w:line="264" w:lineRule="auto"/>
              <w:ind w:firstLine="404" w:left="-389" w:right="0"/>
              <w:jc w:val="both"/>
              <w:rPr>
                <w:rFonts w:ascii="Times New Roman" w:hAnsi="Times New Roman"/>
                <w:sz w:val="20"/>
              </w:rPr>
            </w:pPr>
            <w:r>
              <w:rPr>
                <w:rFonts w:ascii="Times New Roman" w:hAnsi="Times New Roman"/>
                <w:color w:val="000000"/>
                <w:spacing w:val="0"/>
                <w:sz w:val="20"/>
              </w:rPr>
              <w:t>3</w:t>
            </w:r>
          </w:p>
        </w:tc>
        <w:tc>
          <w:tcPr>
            <w:tcW w:type="dxa" w:w="169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1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2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3040000">
            <w:pPr>
              <w:pStyle w:val="Style_7"/>
              <w:widowControl w:val="0"/>
              <w:spacing w:after="160" w:before="0" w:line="264" w:lineRule="auto"/>
              <w:ind w:firstLine="720" w:left="0" w:righ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4040000">
            <w:pPr>
              <w:pStyle w:val="Style_7"/>
              <w:widowControl w:val="0"/>
              <w:spacing w:after="160" w:before="0" w:line="264" w:lineRule="auto"/>
              <w:ind w:firstLine="720" w:left="0" w:righ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5040000">
            <w:pPr>
              <w:pStyle w:val="Style_7"/>
              <w:widowControl w:val="0"/>
              <w:spacing w:after="160" w:before="0" w:line="264" w:lineRule="auto"/>
              <w:ind w:firstLine="720" w:left="0" w:righ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6040000">
            <w:pPr>
              <w:pStyle w:val="Style_7"/>
              <w:widowControl w:val="0"/>
              <w:spacing w:after="160" w:before="0" w:line="264" w:lineRule="auto"/>
              <w:ind w:firstLine="720" w:left="0" w:right="0"/>
              <w:jc w:val="both"/>
              <w:rPr>
                <w:rFonts w:ascii="Times New Roman" w:hAnsi="Times New Roman"/>
                <w:sz w:val="20"/>
              </w:rPr>
            </w:pPr>
          </w:p>
        </w:tc>
      </w:tr>
      <w:tr>
        <w:tc>
          <w:tcPr>
            <w:tcW w:type="dxa" w:w="689"/>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7040000">
            <w:pPr>
              <w:pStyle w:val="Style_7"/>
              <w:widowControl w:val="0"/>
              <w:tabs>
                <w:tab w:leader="none" w:pos="255" w:val="left"/>
                <w:tab w:leader="none" w:pos="708" w:val="clear"/>
              </w:tabs>
              <w:spacing w:after="160" w:before="0" w:line="264" w:lineRule="auto"/>
              <w:ind w:firstLine="404" w:left="-389" w:right="0"/>
              <w:jc w:val="both"/>
              <w:rPr>
                <w:rFonts w:ascii="Times New Roman" w:hAnsi="Times New Roman"/>
                <w:sz w:val="20"/>
              </w:rPr>
            </w:pPr>
            <w:r>
              <w:rPr>
                <w:rFonts w:ascii="Times New Roman" w:hAnsi="Times New Roman"/>
                <w:color w:val="000000"/>
                <w:spacing w:val="0"/>
                <w:sz w:val="20"/>
              </w:rPr>
              <w:t>_</w:t>
            </w:r>
          </w:p>
        </w:tc>
        <w:tc>
          <w:tcPr>
            <w:tcW w:type="dxa" w:w="169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8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9040000">
            <w:pPr>
              <w:pStyle w:val="Style_7"/>
              <w:widowControl w:val="0"/>
              <w:spacing w:after="160" w:before="0" w:line="264" w:lineRule="auto"/>
              <w:ind w:firstLine="720" w:left="0" w:righ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A040000">
            <w:pPr>
              <w:pStyle w:val="Style_7"/>
              <w:widowControl w:val="0"/>
              <w:spacing w:after="160" w:before="0" w:line="264" w:lineRule="auto"/>
              <w:ind w:firstLine="720" w:left="0" w:righ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B040000">
            <w:pPr>
              <w:pStyle w:val="Style_7"/>
              <w:widowControl w:val="0"/>
              <w:spacing w:after="160" w:before="0" w:line="264" w:lineRule="auto"/>
              <w:ind w:firstLine="720" w:left="0" w:righ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C040000">
            <w:pPr>
              <w:pStyle w:val="Style_7"/>
              <w:widowControl w:val="0"/>
              <w:spacing w:after="160" w:before="0" w:line="264" w:lineRule="auto"/>
              <w:ind w:firstLine="720" w:left="0" w:righ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Mar>
              <w:top w:type="dxa" w:w="0"/>
              <w:left w:type="dxa" w:w="108"/>
              <w:bottom w:type="dxa" w:w="0"/>
              <w:right w:type="dxa" w:w="108"/>
            </w:tcMar>
          </w:tcPr>
          <w:p w14:paraId="ED040000">
            <w:pPr>
              <w:pStyle w:val="Style_7"/>
              <w:widowControl w:val="0"/>
              <w:spacing w:after="160" w:before="0" w:line="264" w:lineRule="auto"/>
              <w:ind w:firstLine="720" w:left="0" w:right="0"/>
              <w:jc w:val="both"/>
              <w:rPr>
                <w:rFonts w:ascii="Times New Roman" w:hAnsi="Times New Roman"/>
                <w:sz w:val="20"/>
              </w:rPr>
            </w:pPr>
          </w:p>
        </w:tc>
      </w:tr>
    </w:tbl>
    <w:p w14:paraId="EE040000">
      <w:pPr>
        <w:pStyle w:val="Style_7"/>
        <w:spacing w:after="0" w:before="0"/>
        <w:ind/>
        <w:jc w:val="both"/>
        <w:rPr>
          <w:rFonts w:ascii="Times New Roman" w:hAnsi="Times New Roman"/>
          <w:sz w:val="20"/>
        </w:rPr>
      </w:pPr>
    </w:p>
    <w:p w14:paraId="EF040000">
      <w:pPr>
        <w:pStyle w:val="Style_7"/>
        <w:ind w:firstLine="720" w:left="0" w:right="0"/>
        <w:jc w:val="both"/>
        <w:rPr>
          <w:rFonts w:ascii="Times New Roman" w:hAnsi="Times New Roman"/>
          <w:sz w:val="24"/>
        </w:rPr>
      </w:pPr>
      <w:r>
        <w:rPr>
          <w:rFonts w:ascii="Times New Roman" w:hAnsi="Times New Roman"/>
          <w:sz w:val="24"/>
        </w:rPr>
        <w:t>4.16. Опишите, что из необходимого оборудования, инструментов и спецтехники уже приобретено? Когда? У кого? В каком состоянии оборудование, инструменты и спецтехника? Требуется ли ремонт или замена? Опишите оборудование, программное обеспечение, инструменты и спецтехнику, которые планируете приобрести для реализации проекта, как планируете его использовать?</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40000">
            <w:pPr>
              <w:pStyle w:val="Style_7"/>
              <w:widowControl w:val="0"/>
              <w:spacing w:after="160" w:before="0" w:line="264" w:lineRule="auto"/>
              <w:ind w:firstLine="0" w:left="0" w:right="0"/>
              <w:jc w:val="both"/>
              <w:rPr>
                <w:rFonts w:ascii="Times New Roman" w:hAnsi="Times New Roman"/>
                <w:sz w:val="24"/>
              </w:rPr>
            </w:pPr>
          </w:p>
        </w:tc>
      </w:tr>
    </w:tbl>
    <w:p w14:paraId="F1040000">
      <w:pPr>
        <w:pStyle w:val="Style_7"/>
        <w:spacing w:after="0" w:before="0"/>
        <w:ind w:firstLine="720" w:left="0" w:right="0"/>
        <w:jc w:val="both"/>
        <w:rPr>
          <w:rFonts w:ascii="Times New Roman" w:hAnsi="Times New Roman"/>
          <w:sz w:val="24"/>
        </w:rPr>
      </w:pPr>
    </w:p>
    <w:p w14:paraId="F2040000">
      <w:pPr>
        <w:pStyle w:val="Style_7"/>
        <w:ind w:firstLine="720" w:left="0" w:right="0"/>
        <w:jc w:val="both"/>
        <w:rPr>
          <w:rFonts w:ascii="Times New Roman" w:hAnsi="Times New Roman"/>
          <w:sz w:val="24"/>
        </w:rPr>
      </w:pPr>
      <w:r>
        <w:rPr>
          <w:rFonts w:ascii="Times New Roman" w:hAnsi="Times New Roman"/>
          <w:sz w:val="24"/>
        </w:rPr>
        <w:t>4.17. Опишите процесс оказание услуги (реализации товара):</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40000">
            <w:pPr>
              <w:pStyle w:val="Style_7"/>
              <w:widowControl w:val="0"/>
              <w:spacing w:after="160" w:before="0" w:line="264" w:lineRule="auto"/>
              <w:ind w:firstLine="0" w:left="0" w:right="0"/>
              <w:jc w:val="both"/>
              <w:rPr>
                <w:rFonts w:ascii="Times New Roman" w:hAnsi="Times New Roman"/>
                <w:sz w:val="24"/>
              </w:rPr>
            </w:pPr>
          </w:p>
        </w:tc>
      </w:tr>
    </w:tbl>
    <w:p w14:paraId="F4040000">
      <w:pPr>
        <w:pStyle w:val="Style_7"/>
        <w:spacing w:after="0" w:before="0"/>
        <w:ind w:firstLine="720" w:left="0" w:right="0"/>
        <w:jc w:val="both"/>
        <w:rPr>
          <w:rFonts w:ascii="Times New Roman" w:hAnsi="Times New Roman"/>
          <w:sz w:val="24"/>
        </w:rPr>
      </w:pPr>
    </w:p>
    <w:p w14:paraId="F5040000">
      <w:pPr>
        <w:pStyle w:val="Style_7"/>
        <w:ind w:firstLine="720" w:left="0" w:right="0"/>
        <w:jc w:val="both"/>
        <w:rPr>
          <w:rFonts w:ascii="Times New Roman" w:hAnsi="Times New Roman"/>
          <w:sz w:val="24"/>
        </w:rPr>
      </w:pPr>
      <w:r>
        <w:rPr>
          <w:rFonts w:ascii="Times New Roman" w:hAnsi="Times New Roman"/>
          <w:sz w:val="24"/>
        </w:rPr>
        <w:t xml:space="preserve">4.18. Укажите максимально возможное количество клиентов в день, которое Вы сможете обслужить. Какой максимальный доход в день Вы планируете? Сколько дней в неделю будете работать? </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40000">
            <w:pPr>
              <w:pStyle w:val="Style_7"/>
              <w:widowControl w:val="0"/>
              <w:spacing w:after="160" w:before="0" w:line="264" w:lineRule="auto"/>
              <w:ind w:firstLine="0" w:left="0" w:right="0"/>
              <w:jc w:val="both"/>
              <w:rPr>
                <w:rFonts w:ascii="Times New Roman" w:hAnsi="Times New Roman"/>
                <w:sz w:val="24"/>
              </w:rPr>
            </w:pPr>
          </w:p>
        </w:tc>
      </w:tr>
    </w:tbl>
    <w:p w14:paraId="F7040000">
      <w:pPr>
        <w:pStyle w:val="Style_7"/>
        <w:spacing w:after="0" w:before="0"/>
        <w:ind w:firstLine="720" w:left="0" w:right="0"/>
        <w:jc w:val="both"/>
        <w:rPr>
          <w:rFonts w:ascii="Times New Roman" w:hAnsi="Times New Roman"/>
          <w:sz w:val="24"/>
        </w:rPr>
      </w:pPr>
    </w:p>
    <w:p w14:paraId="F8040000">
      <w:pPr>
        <w:pStyle w:val="Style_7"/>
        <w:ind w:firstLine="720" w:left="0" w:right="0"/>
        <w:jc w:val="both"/>
        <w:rPr>
          <w:rFonts w:ascii="Times New Roman" w:hAnsi="Times New Roman"/>
          <w:sz w:val="24"/>
        </w:rPr>
      </w:pPr>
      <w:r>
        <w:rPr>
          <w:rFonts w:ascii="Times New Roman" w:hAnsi="Times New Roman"/>
          <w:sz w:val="24"/>
        </w:rPr>
        <w:t>4.19. Укажите ежемесячный план получения дохода в течение года, с учетом сезонности (начиная с месяца представления документов):</w:t>
      </w:r>
    </w:p>
    <w:tbl>
      <w:tblPr>
        <w:tblInd w:type="dxa" w:w="108"/>
        <w:tblLayout w:type="fixed"/>
        <w:tblCellMar>
          <w:top w:type="dxa" w:w="0"/>
          <w:left w:type="dxa" w:w="108"/>
          <w:bottom w:type="dxa" w:w="0"/>
          <w:right w:type="dxa" w:w="108"/>
        </w:tblCellMar>
      </w:tblPr>
      <w:tblGrid>
        <w:gridCol w:w="689"/>
        <w:gridCol w:w="2758"/>
        <w:gridCol w:w="6083"/>
      </w:tblGrid>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Месяц</w:t>
            </w: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Доход от реализации товара (услуг) (руб.)</w:t>
            </w: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4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4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4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5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5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4</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5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5</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5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6</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5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7</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5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8</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5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9</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5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10</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5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11</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50000">
            <w:pPr>
              <w:pStyle w:val="Style_7"/>
              <w:widowControl w:val="0"/>
              <w:spacing w:after="160" w:before="0" w:line="264" w:lineRule="auto"/>
              <w:ind w:firstLine="0" w:left="0" w:right="0"/>
              <w:jc w:val="both"/>
              <w:rPr>
                <w:rFonts w:ascii="Times New Roman" w:hAnsi="Times New Roman"/>
                <w:sz w:val="24"/>
              </w:rPr>
            </w:pPr>
          </w:p>
        </w:tc>
      </w:tr>
      <w:tr>
        <w:tc>
          <w:tcPr>
            <w:tcW w:type="dxa" w:w="68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12</w:t>
            </w:r>
          </w:p>
        </w:tc>
        <w:tc>
          <w:tcPr>
            <w:tcW w:type="dxa" w:w="27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50000">
            <w:pPr>
              <w:pStyle w:val="Style_7"/>
              <w:widowControl w:val="0"/>
              <w:spacing w:after="160" w:before="0" w:line="264" w:lineRule="auto"/>
              <w:ind w:firstLine="0" w:left="0" w:right="0"/>
              <w:jc w:val="both"/>
              <w:rPr>
                <w:rFonts w:ascii="Times New Roman" w:hAnsi="Times New Roman"/>
                <w:sz w:val="24"/>
              </w:rPr>
            </w:pPr>
          </w:p>
        </w:tc>
        <w:tc>
          <w:tcPr>
            <w:tcW w:type="dxa" w:w="608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50000">
            <w:pPr>
              <w:pStyle w:val="Style_7"/>
              <w:widowControl w:val="0"/>
              <w:spacing w:after="160" w:before="0" w:line="264" w:lineRule="auto"/>
              <w:ind w:firstLine="0" w:left="0" w:right="0"/>
              <w:jc w:val="both"/>
              <w:rPr>
                <w:rFonts w:ascii="Times New Roman" w:hAnsi="Times New Roman"/>
                <w:sz w:val="24"/>
              </w:rPr>
            </w:pPr>
          </w:p>
        </w:tc>
      </w:tr>
    </w:tbl>
    <w:p w14:paraId="20050000">
      <w:pPr>
        <w:pStyle w:val="Style_7"/>
        <w:spacing w:after="0" w:before="0"/>
        <w:ind w:firstLine="720" w:left="0" w:right="0"/>
        <w:jc w:val="both"/>
        <w:rPr>
          <w:rFonts w:ascii="Times New Roman" w:hAnsi="Times New Roman"/>
          <w:sz w:val="20"/>
        </w:rPr>
      </w:pPr>
    </w:p>
    <w:p w14:paraId="21050000">
      <w:pPr>
        <w:pStyle w:val="Style_7"/>
        <w:ind w:firstLine="720" w:left="0" w:right="0"/>
        <w:jc w:val="both"/>
        <w:rPr>
          <w:rFonts w:ascii="Times New Roman" w:hAnsi="Times New Roman"/>
          <w:sz w:val="24"/>
        </w:rPr>
      </w:pPr>
      <w:r>
        <w:rPr>
          <w:rFonts w:ascii="Times New Roman" w:hAnsi="Times New Roman"/>
          <w:sz w:val="24"/>
        </w:rPr>
        <w:t>4.20. Укажите календарный план подготовительных работ, которые необходимо произвести до начала получения дохода, или план дополнительных работ, если основные уже осуществлены, и проект приносит доход.</w:t>
      </w:r>
    </w:p>
    <w:tbl>
      <w:tblPr>
        <w:tblInd w:type="dxa" w:w="108"/>
        <w:tblLayout w:type="fixed"/>
        <w:tblCellMar>
          <w:top w:type="dxa" w:w="0"/>
          <w:left w:type="dxa" w:w="108"/>
          <w:bottom w:type="dxa" w:w="0"/>
          <w:right w:type="dxa" w:w="108"/>
        </w:tblCellMar>
      </w:tblPr>
      <w:tblGrid>
        <w:gridCol w:w="828"/>
        <w:gridCol w:w="4278"/>
        <w:gridCol w:w="2071"/>
        <w:gridCol w:w="2352"/>
      </w:tblGrid>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42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Наименование этапа работ</w:t>
            </w:r>
          </w:p>
        </w:tc>
        <w:tc>
          <w:tcPr>
            <w:tcW w:type="dxa" w:w="20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Срок</w:t>
            </w:r>
          </w:p>
        </w:tc>
        <w:tc>
          <w:tcPr>
            <w:tcW w:type="dxa" w:w="23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Комментарии</w:t>
            </w: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42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50000">
            <w:pPr>
              <w:pStyle w:val="Style_7"/>
              <w:widowControl w:val="0"/>
              <w:spacing w:after="160" w:before="0" w:line="264" w:lineRule="auto"/>
              <w:ind w:firstLine="0" w:left="0" w:right="0"/>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50000">
            <w:pPr>
              <w:pStyle w:val="Style_7"/>
              <w:widowControl w:val="0"/>
              <w:spacing w:after="160" w:before="0" w:line="264" w:lineRule="auto"/>
              <w:ind w:firstLine="0" w:left="0" w:right="0"/>
              <w:jc w:val="both"/>
              <w:rPr>
                <w:rFonts w:ascii="Times New Roman" w:hAnsi="Times New Roman"/>
                <w:sz w:val="24"/>
              </w:rPr>
            </w:pPr>
          </w:p>
        </w:tc>
        <w:tc>
          <w:tcPr>
            <w:tcW w:type="dxa" w:w="23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50000">
            <w:pPr>
              <w:pStyle w:val="Style_7"/>
              <w:widowControl w:val="0"/>
              <w:spacing w:after="160" w:before="0" w:line="264" w:lineRule="auto"/>
              <w:ind w:firstLine="0" w:left="0" w:right="0"/>
              <w:jc w:val="both"/>
              <w:rPr>
                <w:rFonts w:ascii="Times New Roman" w:hAnsi="Times New Roman"/>
                <w:sz w:val="24"/>
              </w:rPr>
            </w:pP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42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50000">
            <w:pPr>
              <w:pStyle w:val="Style_7"/>
              <w:widowControl w:val="0"/>
              <w:spacing w:after="160" w:before="0" w:line="264" w:lineRule="auto"/>
              <w:ind w:firstLine="0" w:left="0" w:right="0"/>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50000">
            <w:pPr>
              <w:pStyle w:val="Style_7"/>
              <w:widowControl w:val="0"/>
              <w:spacing w:after="160" w:before="0" w:line="264" w:lineRule="auto"/>
              <w:ind w:firstLine="0" w:left="0" w:right="0"/>
              <w:jc w:val="both"/>
              <w:rPr>
                <w:rFonts w:ascii="Times New Roman" w:hAnsi="Times New Roman"/>
                <w:sz w:val="24"/>
              </w:rPr>
            </w:pPr>
          </w:p>
        </w:tc>
        <w:tc>
          <w:tcPr>
            <w:tcW w:type="dxa" w:w="23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50000">
            <w:pPr>
              <w:pStyle w:val="Style_7"/>
              <w:widowControl w:val="0"/>
              <w:spacing w:after="160" w:before="0" w:line="264" w:lineRule="auto"/>
              <w:ind w:firstLine="0" w:left="0" w:right="0"/>
              <w:jc w:val="both"/>
              <w:rPr>
                <w:rFonts w:ascii="Times New Roman" w:hAnsi="Times New Roman"/>
                <w:sz w:val="24"/>
              </w:rPr>
            </w:pP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42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50000">
            <w:pPr>
              <w:pStyle w:val="Style_7"/>
              <w:widowControl w:val="0"/>
              <w:spacing w:after="160" w:before="0" w:line="264" w:lineRule="auto"/>
              <w:ind w:firstLine="0" w:left="0" w:right="0"/>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50000">
            <w:pPr>
              <w:pStyle w:val="Style_7"/>
              <w:widowControl w:val="0"/>
              <w:spacing w:after="160" w:before="0" w:line="264" w:lineRule="auto"/>
              <w:ind w:firstLine="0" w:left="0" w:right="0"/>
              <w:jc w:val="both"/>
              <w:rPr>
                <w:rFonts w:ascii="Times New Roman" w:hAnsi="Times New Roman"/>
                <w:sz w:val="24"/>
              </w:rPr>
            </w:pPr>
          </w:p>
        </w:tc>
        <w:tc>
          <w:tcPr>
            <w:tcW w:type="dxa" w:w="23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50000">
            <w:pPr>
              <w:pStyle w:val="Style_7"/>
              <w:widowControl w:val="0"/>
              <w:spacing w:after="160" w:before="0" w:line="264" w:lineRule="auto"/>
              <w:ind w:firstLine="0" w:left="0" w:right="0"/>
              <w:jc w:val="both"/>
              <w:rPr>
                <w:rFonts w:ascii="Times New Roman" w:hAnsi="Times New Roman"/>
                <w:sz w:val="24"/>
              </w:rPr>
            </w:pP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_</w:t>
            </w:r>
          </w:p>
        </w:tc>
        <w:tc>
          <w:tcPr>
            <w:tcW w:type="dxa" w:w="42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50000">
            <w:pPr>
              <w:pStyle w:val="Style_7"/>
              <w:widowControl w:val="0"/>
              <w:spacing w:after="160" w:before="0" w:line="264" w:lineRule="auto"/>
              <w:ind w:firstLine="0" w:left="0" w:right="0"/>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50000">
            <w:pPr>
              <w:pStyle w:val="Style_7"/>
              <w:widowControl w:val="0"/>
              <w:spacing w:after="160" w:before="0" w:line="264" w:lineRule="auto"/>
              <w:ind w:firstLine="0" w:left="0" w:right="0"/>
              <w:jc w:val="both"/>
              <w:rPr>
                <w:rFonts w:ascii="Times New Roman" w:hAnsi="Times New Roman"/>
                <w:sz w:val="24"/>
              </w:rPr>
            </w:pPr>
          </w:p>
        </w:tc>
        <w:tc>
          <w:tcPr>
            <w:tcW w:type="dxa" w:w="235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50000">
            <w:pPr>
              <w:pStyle w:val="Style_7"/>
              <w:widowControl w:val="0"/>
              <w:spacing w:after="160" w:before="0" w:line="264" w:lineRule="auto"/>
              <w:ind w:firstLine="0" w:left="0" w:right="0"/>
              <w:jc w:val="both"/>
              <w:rPr>
                <w:rFonts w:ascii="Times New Roman" w:hAnsi="Times New Roman"/>
                <w:sz w:val="24"/>
              </w:rPr>
            </w:pPr>
          </w:p>
        </w:tc>
      </w:tr>
    </w:tbl>
    <w:p w14:paraId="36050000">
      <w:pPr>
        <w:pStyle w:val="Style_7"/>
        <w:spacing w:after="0" w:before="0"/>
        <w:ind w:firstLine="720" w:left="0" w:right="0"/>
        <w:jc w:val="both"/>
        <w:rPr>
          <w:rFonts w:ascii="Times New Roman" w:hAnsi="Times New Roman"/>
          <w:sz w:val="20"/>
        </w:rPr>
      </w:pPr>
    </w:p>
    <w:p w14:paraId="37050000">
      <w:pPr>
        <w:pStyle w:val="Style_7"/>
        <w:ind w:firstLine="720" w:left="0" w:right="0"/>
        <w:jc w:val="both"/>
        <w:rPr>
          <w:rFonts w:ascii="Times New Roman" w:hAnsi="Times New Roman"/>
          <w:sz w:val="24"/>
        </w:rPr>
      </w:pPr>
      <w:r>
        <w:rPr>
          <w:rFonts w:ascii="Times New Roman" w:hAnsi="Times New Roman"/>
          <w:sz w:val="24"/>
        </w:rPr>
        <w:t>4.21. Дополнительная информация</w:t>
      </w:r>
    </w:p>
    <w:tbl>
      <w:tblPr>
        <w:tblInd w:type="dxa" w:w="108"/>
        <w:tblLayout w:type="fixed"/>
        <w:tblCellMar>
          <w:top w:type="dxa" w:w="0"/>
          <w:left w:type="dxa" w:w="108"/>
          <w:bottom w:type="dxa" w:w="0"/>
          <w:right w:type="dxa" w:w="108"/>
        </w:tblCellMar>
      </w:tblPr>
      <w:tblGrid>
        <w:gridCol w:w="9530"/>
      </w:tblGrid>
      <w:tr>
        <w:tc>
          <w:tcPr>
            <w:tcW w:type="dxa" w:w="953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50000">
            <w:pPr>
              <w:pStyle w:val="Style_7"/>
              <w:widowControl w:val="0"/>
              <w:spacing w:after="160" w:before="0" w:line="264" w:lineRule="auto"/>
              <w:ind w:firstLine="720" w:left="0" w:right="0"/>
              <w:jc w:val="both"/>
              <w:rPr>
                <w:rFonts w:ascii="Times New Roman" w:hAnsi="Times New Roman"/>
                <w:sz w:val="24"/>
              </w:rPr>
            </w:pPr>
          </w:p>
        </w:tc>
      </w:tr>
    </w:tbl>
    <w:p w14:paraId="39050000">
      <w:pPr>
        <w:pStyle w:val="Style_7"/>
        <w:ind/>
        <w:jc w:val="center"/>
        <w:rPr>
          <w:rFonts w:ascii="Times New Roman" w:hAnsi="Times New Roman"/>
          <w:sz w:val="24"/>
        </w:rPr>
      </w:pPr>
    </w:p>
    <w:p w14:paraId="3A050000">
      <w:pPr>
        <w:pStyle w:val="Style_7"/>
        <w:ind/>
        <w:jc w:val="center"/>
        <w:rPr>
          <w:rFonts w:ascii="Times New Roman" w:hAnsi="Times New Roman"/>
          <w:sz w:val="24"/>
        </w:rPr>
      </w:pPr>
      <w:r>
        <w:rPr>
          <w:rFonts w:ascii="Times New Roman" w:hAnsi="Times New Roman"/>
          <w:sz w:val="24"/>
        </w:rPr>
        <w:t>5. Риски и страхование</w:t>
      </w:r>
    </w:p>
    <w:p w14:paraId="3B050000">
      <w:pPr>
        <w:pStyle w:val="Style_7"/>
        <w:ind w:firstLine="720" w:left="0" w:right="0"/>
        <w:jc w:val="both"/>
        <w:rPr>
          <w:rFonts w:ascii="Times New Roman" w:hAnsi="Times New Roman"/>
          <w:sz w:val="24"/>
        </w:rPr>
      </w:pPr>
      <w:r>
        <w:rPr>
          <w:rFonts w:ascii="Times New Roman" w:hAnsi="Times New Roman"/>
          <w:sz w:val="24"/>
        </w:rPr>
        <w:t>5.1. Какие организационные риски, рыночные риски, юридические риски, производственные риски и другие риски могут повлиять на реализацию Вашего проекта? Как Вы планируете уменьшить негативные последствия данных рисков?</w:t>
      </w:r>
    </w:p>
    <w:tbl>
      <w:tblPr>
        <w:tblInd w:type="dxa" w:w="108"/>
        <w:tblLayout w:type="fixed"/>
        <w:tblCellMar>
          <w:top w:type="dxa" w:w="0"/>
          <w:left w:type="dxa" w:w="108"/>
          <w:bottom w:type="dxa" w:w="0"/>
          <w:right w:type="dxa" w:w="108"/>
        </w:tblCellMar>
      </w:tblPr>
      <w:tblGrid>
        <w:gridCol w:w="828"/>
        <w:gridCol w:w="3588"/>
        <w:gridCol w:w="5114"/>
      </w:tblGrid>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w:t>
            </w:r>
          </w:p>
        </w:tc>
        <w:tc>
          <w:tcPr>
            <w:tcW w:type="dxa" w:w="35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Риск</w:t>
            </w:r>
          </w:p>
        </w:tc>
        <w:tc>
          <w:tcPr>
            <w:tcW w:type="dxa" w:w="5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Меры по предотвращению или уменьшению негативных последствий данных рисков</w:t>
            </w: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1</w:t>
            </w:r>
          </w:p>
        </w:tc>
        <w:tc>
          <w:tcPr>
            <w:tcW w:type="dxa" w:w="35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50000">
            <w:pPr>
              <w:pStyle w:val="Style_7"/>
              <w:widowControl w:val="0"/>
              <w:spacing w:after="160" w:before="0" w:line="264" w:lineRule="auto"/>
              <w:ind w:firstLine="0" w:left="0" w:right="0"/>
              <w:jc w:val="both"/>
              <w:rPr>
                <w:rFonts w:ascii="Times New Roman" w:hAnsi="Times New Roman"/>
                <w:sz w:val="24"/>
              </w:rPr>
            </w:pPr>
          </w:p>
        </w:tc>
        <w:tc>
          <w:tcPr>
            <w:tcW w:type="dxa" w:w="5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50000">
            <w:pPr>
              <w:pStyle w:val="Style_7"/>
              <w:widowControl w:val="0"/>
              <w:spacing w:after="160" w:before="0" w:line="264" w:lineRule="auto"/>
              <w:ind w:firstLine="0" w:left="0" w:right="0"/>
              <w:jc w:val="both"/>
              <w:rPr>
                <w:rFonts w:ascii="Times New Roman" w:hAnsi="Times New Roman"/>
                <w:sz w:val="24"/>
              </w:rPr>
            </w:pP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2</w:t>
            </w:r>
          </w:p>
        </w:tc>
        <w:tc>
          <w:tcPr>
            <w:tcW w:type="dxa" w:w="35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50000">
            <w:pPr>
              <w:pStyle w:val="Style_7"/>
              <w:widowControl w:val="0"/>
              <w:spacing w:after="160" w:before="0" w:line="264" w:lineRule="auto"/>
              <w:ind w:firstLine="0" w:left="0" w:right="0"/>
              <w:jc w:val="both"/>
              <w:rPr>
                <w:rFonts w:ascii="Times New Roman" w:hAnsi="Times New Roman"/>
                <w:sz w:val="24"/>
              </w:rPr>
            </w:pPr>
          </w:p>
        </w:tc>
        <w:tc>
          <w:tcPr>
            <w:tcW w:type="dxa" w:w="5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50000">
            <w:pPr>
              <w:pStyle w:val="Style_7"/>
              <w:widowControl w:val="0"/>
              <w:spacing w:after="160" w:before="0" w:line="264" w:lineRule="auto"/>
              <w:ind w:firstLine="0" w:left="0" w:right="0"/>
              <w:jc w:val="both"/>
              <w:rPr>
                <w:rFonts w:ascii="Times New Roman" w:hAnsi="Times New Roman"/>
                <w:sz w:val="24"/>
              </w:rPr>
            </w:pP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3</w:t>
            </w:r>
          </w:p>
        </w:tc>
        <w:tc>
          <w:tcPr>
            <w:tcW w:type="dxa" w:w="35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50000">
            <w:pPr>
              <w:pStyle w:val="Style_7"/>
              <w:widowControl w:val="0"/>
              <w:spacing w:after="160" w:before="0" w:line="264" w:lineRule="auto"/>
              <w:ind w:firstLine="0" w:left="0" w:right="0"/>
              <w:jc w:val="both"/>
              <w:rPr>
                <w:rFonts w:ascii="Times New Roman" w:hAnsi="Times New Roman"/>
                <w:sz w:val="24"/>
              </w:rPr>
            </w:pPr>
          </w:p>
        </w:tc>
        <w:tc>
          <w:tcPr>
            <w:tcW w:type="dxa" w:w="5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50000">
            <w:pPr>
              <w:pStyle w:val="Style_7"/>
              <w:widowControl w:val="0"/>
              <w:spacing w:after="160" w:before="0" w:line="264" w:lineRule="auto"/>
              <w:ind w:firstLine="0" w:left="0" w:right="0"/>
              <w:jc w:val="both"/>
              <w:rPr>
                <w:rFonts w:ascii="Times New Roman" w:hAnsi="Times New Roman"/>
                <w:sz w:val="24"/>
              </w:rPr>
            </w:pPr>
          </w:p>
        </w:tc>
      </w:tr>
      <w:tr>
        <w:tc>
          <w:tcPr>
            <w:tcW w:type="dxa" w:w="82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_.</w:t>
            </w:r>
          </w:p>
        </w:tc>
        <w:tc>
          <w:tcPr>
            <w:tcW w:type="dxa" w:w="358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50000">
            <w:pPr>
              <w:pStyle w:val="Style_7"/>
              <w:widowControl w:val="0"/>
              <w:spacing w:after="160" w:before="0" w:line="264" w:lineRule="auto"/>
              <w:ind w:firstLine="0" w:left="0" w:right="0"/>
              <w:jc w:val="both"/>
              <w:rPr>
                <w:rFonts w:ascii="Times New Roman" w:hAnsi="Times New Roman"/>
                <w:sz w:val="24"/>
              </w:rPr>
            </w:pPr>
          </w:p>
        </w:tc>
        <w:tc>
          <w:tcPr>
            <w:tcW w:type="dxa" w:w="5114"/>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50000">
            <w:pPr>
              <w:pStyle w:val="Style_7"/>
              <w:widowControl w:val="0"/>
              <w:spacing w:after="160" w:before="0" w:line="264" w:lineRule="auto"/>
              <w:ind w:firstLine="0" w:left="0" w:right="0"/>
              <w:jc w:val="both"/>
              <w:rPr>
                <w:rFonts w:ascii="Times New Roman" w:hAnsi="Times New Roman"/>
                <w:sz w:val="24"/>
              </w:rPr>
            </w:pPr>
          </w:p>
        </w:tc>
      </w:tr>
    </w:tbl>
    <w:p w14:paraId="4B050000">
      <w:pPr>
        <w:pStyle w:val="Style_7"/>
        <w:spacing w:after="0" w:before="0"/>
        <w:ind w:firstLine="720" w:left="0" w:right="0"/>
        <w:jc w:val="both"/>
        <w:rPr>
          <w:rFonts w:ascii="Times New Roman" w:hAnsi="Times New Roman"/>
          <w:sz w:val="20"/>
        </w:rPr>
      </w:pPr>
    </w:p>
    <w:p w14:paraId="4C050000">
      <w:pPr>
        <w:pStyle w:val="Style_7"/>
        <w:ind/>
        <w:jc w:val="center"/>
        <w:rPr>
          <w:rFonts w:ascii="Times New Roman" w:hAnsi="Times New Roman"/>
          <w:sz w:val="24"/>
        </w:rPr>
      </w:pPr>
      <w:r>
        <w:rPr>
          <w:rFonts w:ascii="Times New Roman" w:hAnsi="Times New Roman"/>
          <w:sz w:val="24"/>
        </w:rPr>
        <w:t>6. Финансовый план</w:t>
      </w:r>
    </w:p>
    <w:p w14:paraId="4D050000">
      <w:pPr>
        <w:pStyle w:val="Style_7"/>
        <w:ind w:firstLine="720" w:left="0" w:right="0"/>
        <w:jc w:val="both"/>
        <w:rPr>
          <w:rFonts w:ascii="Times New Roman" w:hAnsi="Times New Roman"/>
          <w:sz w:val="24"/>
        </w:rPr>
      </w:pPr>
      <w:r>
        <w:rPr>
          <w:rFonts w:ascii="Times New Roman" w:hAnsi="Times New Roman"/>
          <w:sz w:val="24"/>
        </w:rPr>
        <w:t>6.1. Заполните таблицу № 1 «Расходы, предусмотренные на реализацию проекта». Если необходимо, добавьте строки.</w:t>
      </w:r>
    </w:p>
    <w:p w14:paraId="4E050000">
      <w:pPr>
        <w:pStyle w:val="Style_7"/>
        <w:ind w:firstLine="720" w:left="0" w:right="0"/>
        <w:jc w:val="both"/>
        <w:rPr>
          <w:rFonts w:ascii="Times New Roman" w:hAnsi="Times New Roman"/>
          <w:sz w:val="24"/>
        </w:rPr>
      </w:pPr>
      <w:r>
        <w:rPr>
          <w:rFonts w:ascii="Times New Roman" w:hAnsi="Times New Roman"/>
          <w:sz w:val="24"/>
        </w:rPr>
        <w:t>6.2. В таблицу № 1 включаются все расходы, которые планируются произвести за счет собственных средств (в том числе расходы, планируемые к подтверждению в обязательном порядке в качестве софинансирования проекта) и расходы, которые планируется произвести за счет субсидии.</w:t>
      </w:r>
    </w:p>
    <w:p w14:paraId="4F050000">
      <w:pPr>
        <w:pStyle w:val="Style_7"/>
        <w:ind w:firstLine="698" w:left="0" w:right="0"/>
        <w:jc w:val="right"/>
        <w:rPr>
          <w:rFonts w:ascii="Times New Roman" w:hAnsi="Times New Roman"/>
          <w:sz w:val="24"/>
        </w:rPr>
      </w:pPr>
      <w:r>
        <w:rPr>
          <w:rFonts w:ascii="Times New Roman" w:hAnsi="Times New Roman"/>
          <w:sz w:val="24"/>
        </w:rPr>
        <w:t>Таблица № 1</w:t>
      </w:r>
    </w:p>
    <w:tbl>
      <w:tblPr>
        <w:tblInd w:type="dxa" w:w="108"/>
        <w:tblLayout w:type="fixed"/>
        <w:tblCellMar>
          <w:top w:type="dxa" w:w="0"/>
          <w:left w:type="dxa" w:w="108"/>
          <w:bottom w:type="dxa" w:w="0"/>
          <w:right w:type="dxa" w:w="108"/>
        </w:tblCellMar>
      </w:tblPr>
      <w:tblGrid>
        <w:gridCol w:w="587"/>
        <w:gridCol w:w="4999"/>
        <w:gridCol w:w="1003"/>
        <w:gridCol w:w="978"/>
        <w:gridCol w:w="1963"/>
      </w:tblGrid>
      <w:tr>
        <w:tc>
          <w:tcPr>
            <w:tcW w:type="dxa" w:w="9530"/>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50000">
            <w:pPr>
              <w:pStyle w:val="Style_7"/>
              <w:widowControl w:val="0"/>
              <w:spacing w:after="160" w:before="0" w:line="264" w:lineRule="auto"/>
              <w:ind w:firstLine="0" w:left="0" w:right="0"/>
              <w:jc w:val="center"/>
              <w:rPr>
                <w:rFonts w:ascii="Times New Roman" w:hAnsi="Times New Roman"/>
                <w:sz w:val="24"/>
              </w:rPr>
            </w:pPr>
            <w:r>
              <w:rPr>
                <w:rFonts w:ascii="Times New Roman" w:hAnsi="Times New Roman"/>
                <w:color w:val="000000"/>
                <w:spacing w:val="0"/>
                <w:sz w:val="24"/>
              </w:rPr>
              <w:t>Расходы, предусмотренные на реализацию проекта</w:t>
            </w: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5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5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Статьи расходов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5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Кол-во</w:t>
            </w: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5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Цена</w:t>
            </w: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50000">
            <w:pPr>
              <w:pStyle w:val="Style_7"/>
              <w:widowControl w:val="0"/>
              <w:spacing w:after="160" w:before="0" w:line="264" w:lineRule="auto"/>
              <w:ind w:firstLine="0" w:left="0" w:right="0"/>
              <w:jc w:val="left"/>
              <w:rPr>
                <w:rFonts w:ascii="Times New Roman" w:hAnsi="Times New Roman"/>
                <w:sz w:val="24"/>
              </w:rPr>
            </w:pPr>
            <w:r>
              <w:rPr>
                <w:rFonts w:ascii="Times New Roman" w:hAnsi="Times New Roman"/>
                <w:color w:val="000000"/>
                <w:spacing w:val="0"/>
                <w:sz w:val="24"/>
              </w:rPr>
              <w:t>Сумма</w:t>
            </w:r>
          </w:p>
        </w:tc>
      </w:tr>
      <w:tr>
        <w:tc>
          <w:tcPr>
            <w:tcW w:type="dxa" w:w="9530"/>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50000">
            <w:pPr>
              <w:pStyle w:val="Style_7"/>
              <w:widowControl w:val="0"/>
              <w:numPr>
                <w:ilvl w:val="0"/>
                <w:numId w:val="23"/>
              </w:numPr>
              <w:spacing w:after="0" w:before="0" w:line="240" w:lineRule="auto"/>
              <w:ind w:hanging="360" w:left="720" w:right="0"/>
              <w:contextualSpacing w:val="1"/>
              <w:jc w:val="center"/>
              <w:rPr>
                <w:rFonts w:ascii="Times New Roman" w:hAnsi="Times New Roman"/>
                <w:sz w:val="24"/>
              </w:rPr>
            </w:pPr>
            <w:r>
              <w:rPr>
                <w:rFonts w:ascii="Times New Roman" w:hAnsi="Times New Roman"/>
                <w:color w:val="000000"/>
                <w:spacing w:val="0"/>
                <w:sz w:val="24"/>
              </w:rPr>
              <w:t>Собственные средства (расходы, подтверждающие уровень софинансирования СМСП расходов, связанных с реализацией проекта, в размере не менее 25 процентов от размера расходов, предусмотренных на реализацию проекта и произведенные заявителем до даты подачи конкурсной заявки в Центр)</w:t>
            </w:r>
          </w:p>
        </w:tc>
      </w:tr>
      <w:tr>
        <w:trPr>
          <w:trHeight w:hRule="atLeast" w:val="487"/>
        </w:trP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аренда нежилого помещения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50000">
            <w:pPr>
              <w:pStyle w:val="Style_7"/>
              <w:widowControl w:val="0"/>
              <w:spacing w:after="0" w:before="0" w:line="264" w:lineRule="auto"/>
              <w:ind w:firstLine="0" w:left="0" w:right="0"/>
              <w:jc w:val="left"/>
              <w:rPr>
                <w:rFonts w:ascii="Times New Roman" w:hAnsi="Times New Roman"/>
                <w:sz w:val="24"/>
              </w:rPr>
            </w:pPr>
          </w:p>
        </w:tc>
      </w:tr>
      <w:tr>
        <w:trPr>
          <w:trHeight w:hRule="atLeast" w:val="1050"/>
        </w:trP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ремонт нежилого помещения, включая приобретение строительных материалов, оборудования, необходимого для ремонта помещения</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3.</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аренда за период не более 6 месяцев и (или) приобретение оргтехники, оборудования (в том числе инвентаря, мебели)</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4.</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выплата по передаче прав на франшизу (паушальный платеж)</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5.</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6.</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оплата коммунальных услуг и услуг электроснабжения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7.</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оформление результатов интеллектуальной деятельности</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8.</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приобретение основных средств (за исключением приобретения зданий, сооружений, земельных участков, автомобилей)</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9.</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переоборудование транспортных средств для перевозки маломобильных групп населения, в том числе инвалидов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10.</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оплата услуг связи, в том числе информационно-телекоммуникационной сети «Интернет»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11.</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12.</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 xml:space="preserve">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за период не более 6 месяцев) </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13.</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приобретение сырья, расходных материалов, необходимых для производства продукции и оказания услуг;</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14.</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уплата первого взноса (аванса) при заключении договора лизинга и (или) лизинговых платежей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50000">
            <w:pPr>
              <w:pStyle w:val="Style_7"/>
              <w:widowControl w:val="0"/>
              <w:spacing w:after="0" w:before="0" w:line="264" w:lineRule="auto"/>
              <w:ind w:firstLine="0" w:left="0" w:right="0"/>
              <w:jc w:val="left"/>
              <w:rPr>
                <w:rFonts w:ascii="Times New Roman" w:hAnsi="Times New Roman"/>
                <w:sz w:val="24"/>
              </w:rPr>
            </w:pPr>
          </w:p>
        </w:tc>
      </w:tr>
      <w:tr>
        <w:trPr>
          <w:trHeight w:hRule="atLeast" w:val="1385"/>
        </w:trP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15.</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5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50000">
            <w:pPr>
              <w:pStyle w:val="Style_7"/>
              <w:widowControl w:val="0"/>
              <w:spacing w:after="0" w:before="0" w:line="264" w:lineRule="auto"/>
              <w:ind w:firstLine="0" w:left="0" w:right="0"/>
              <w:jc w:val="left"/>
              <w:rPr>
                <w:rFonts w:ascii="Times New Roman" w:hAnsi="Times New Roman"/>
                <w:sz w:val="24"/>
              </w:rPr>
            </w:pPr>
          </w:p>
        </w:tc>
      </w:tr>
      <w:tr>
        <w:tc>
          <w:tcPr>
            <w:tcW w:type="dxa" w:w="6589"/>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50000">
            <w:pPr>
              <w:pStyle w:val="Style_7"/>
              <w:widowControl w:val="0"/>
              <w:spacing w:after="160" w:before="0" w:line="264" w:lineRule="auto"/>
              <w:ind w:firstLine="0" w:left="0" w:right="0"/>
              <w:jc w:val="right"/>
              <w:rPr>
                <w:rFonts w:ascii="Times New Roman" w:hAnsi="Times New Roman"/>
                <w:sz w:val="24"/>
              </w:rPr>
            </w:pPr>
            <w:r>
              <w:rPr>
                <w:rFonts w:ascii="Times New Roman" w:hAnsi="Times New Roman"/>
                <w:color w:val="000000"/>
                <w:spacing w:val="0"/>
                <w:sz w:val="24"/>
              </w:rPr>
              <w:t>Итого собственные средства:</w:t>
            </w: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50000">
            <w:pPr>
              <w:pStyle w:val="Style_7"/>
              <w:widowControl w:val="0"/>
              <w:spacing w:after="16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50000">
            <w:pPr>
              <w:pStyle w:val="Style_7"/>
              <w:widowControl w:val="0"/>
              <w:spacing w:after="160" w:before="0" w:line="264" w:lineRule="auto"/>
              <w:ind w:firstLine="0" w:left="0" w:right="0"/>
              <w:jc w:val="left"/>
              <w:rPr>
                <w:rFonts w:ascii="Times New Roman" w:hAnsi="Times New Roman"/>
                <w:sz w:val="24"/>
              </w:rPr>
            </w:pPr>
          </w:p>
        </w:tc>
      </w:tr>
      <w:tr>
        <w:trPr>
          <w:trHeight w:hRule="atLeast" w:val="347"/>
        </w:trPr>
        <w:tc>
          <w:tcPr>
            <w:tcW w:type="dxa" w:w="9530"/>
            <w:gridSpan w:val="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50000">
            <w:pPr>
              <w:pStyle w:val="Style_7"/>
              <w:widowControl w:val="0"/>
              <w:numPr>
                <w:ilvl w:val="0"/>
                <w:numId w:val="23"/>
              </w:numPr>
              <w:spacing w:after="0" w:before="0" w:line="240" w:lineRule="auto"/>
              <w:ind w:hanging="360" w:left="720" w:right="0"/>
              <w:contextualSpacing w:val="1"/>
              <w:jc w:val="center"/>
              <w:rPr>
                <w:rFonts w:ascii="Times New Roman" w:hAnsi="Times New Roman"/>
                <w:sz w:val="24"/>
              </w:rPr>
            </w:pPr>
            <w:r>
              <w:rPr>
                <w:rFonts w:ascii="Times New Roman" w:hAnsi="Times New Roman"/>
                <w:color w:val="000000"/>
                <w:spacing w:val="0"/>
                <w:sz w:val="24"/>
              </w:rPr>
              <w:t>Средства гранта</w:t>
            </w: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16.</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аренда нежилого помещения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17.</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ремонт нежилого помещения, включая приобретение строительных материалов, оборудования, необходимого для ремонта помещения</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18.</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аренда за период не более 6 месяцев и (или) приобретение оргтехники, оборудования (в том числе инвентаря, мебели)</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19.</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выплата по передаче прав на франшизу (паушальный платеж)</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20.</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21.</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оплата коммунальных услуг и услуг электроснабжения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22.</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оформление результатов интеллектуальной деятельности</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23.</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приобретение основных средств (за исключением приобретения зданий, сооружений, земельных участков, автомобилей)</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24.</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переоборудование транспортных средств для перевозки маломобильных групп населения, в том числе инвалидов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25.</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оплата услуг связи, в том числе информационно-телекоммуникационной сети «Интернет»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26.</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27.</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 xml:space="preserve">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за период не более 6 месяцев) </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28.</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приобретение сырья, расходных материалов, необходимых для производства продукции и оказания услуг;</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29.</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50000">
            <w:pPr>
              <w:pStyle w:val="Style_7"/>
              <w:widowControl w:val="0"/>
              <w:spacing w:after="0" w:before="0" w:line="264" w:lineRule="auto"/>
              <w:ind w:firstLine="0" w:left="0" w:right="0"/>
              <w:jc w:val="both"/>
              <w:rPr>
                <w:rFonts w:ascii="Times New Roman" w:hAnsi="Times New Roman"/>
                <w:sz w:val="24"/>
              </w:rPr>
            </w:pPr>
            <w:r>
              <w:rPr>
                <w:rFonts w:ascii="Times New Roman" w:hAnsi="Times New Roman"/>
                <w:color w:val="000000"/>
                <w:spacing w:val="0"/>
                <w:sz w:val="24"/>
              </w:rPr>
              <w:t>уплата первого взноса (аванса) при заключении договора лизинга и (или) лизинговых платежей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50000">
            <w:pPr>
              <w:pStyle w:val="Style_7"/>
              <w:widowControl w:val="0"/>
              <w:spacing w:after="0" w:before="0" w:line="264" w:lineRule="auto"/>
              <w:ind w:firstLine="0" w:left="0" w:right="0"/>
              <w:jc w:val="left"/>
              <w:rPr>
                <w:rFonts w:ascii="Times New Roman" w:hAnsi="Times New Roman"/>
                <w:sz w:val="24"/>
              </w:rPr>
            </w:pPr>
          </w:p>
        </w:tc>
      </w:tr>
      <w:tr>
        <w:tc>
          <w:tcPr>
            <w:tcW w:type="dxa" w:w="58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50000">
            <w:pPr>
              <w:pStyle w:val="Style_7"/>
              <w:widowControl w:val="0"/>
              <w:spacing w:after="0" w:before="0" w:line="264" w:lineRule="auto"/>
              <w:ind w:firstLine="0" w:left="0" w:right="0"/>
              <w:jc w:val="left"/>
              <w:rPr>
                <w:rFonts w:ascii="Times New Roman" w:hAnsi="Times New Roman"/>
                <w:sz w:val="24"/>
              </w:rPr>
            </w:pPr>
            <w:r>
              <w:rPr>
                <w:rFonts w:ascii="Times New Roman" w:hAnsi="Times New Roman"/>
                <w:color w:val="000000"/>
                <w:spacing w:val="0"/>
                <w:sz w:val="24"/>
              </w:rPr>
              <w:t>30.</w:t>
            </w:r>
          </w:p>
        </w:tc>
        <w:tc>
          <w:tcPr>
            <w:tcW w:type="dxa" w:w="49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50000">
            <w:pPr>
              <w:pStyle w:val="Style_7"/>
              <w:widowControl w:val="0"/>
              <w:spacing w:after="0" w:before="0" w:line="240" w:lineRule="auto"/>
              <w:ind w:firstLine="0" w:left="0" w:right="0"/>
              <w:jc w:val="both"/>
              <w:rPr>
                <w:rFonts w:ascii="Times New Roman" w:hAnsi="Times New Roman"/>
                <w:sz w:val="24"/>
              </w:rPr>
            </w:pPr>
            <w:r>
              <w:rPr>
                <w:rFonts w:ascii="Times New Roman" w:hAnsi="Times New Roman"/>
                <w:color w:val="000000"/>
                <w:spacing w:val="0"/>
                <w:sz w:val="24"/>
              </w:rP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 за период не более 6 месяцев</w:t>
            </w:r>
          </w:p>
        </w:tc>
        <w:tc>
          <w:tcPr>
            <w:tcW w:type="dxa" w:w="100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50000">
            <w:pPr>
              <w:pStyle w:val="Style_7"/>
              <w:widowControl w:val="0"/>
              <w:spacing w:after="0" w:before="0" w:line="264" w:lineRule="auto"/>
              <w:ind w:firstLine="0" w:left="0" w:right="0"/>
              <w:jc w:val="left"/>
              <w:rPr>
                <w:rFonts w:ascii="Times New Roman" w:hAnsi="Times New Roman"/>
                <w:sz w:val="24"/>
              </w:rPr>
            </w:pP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50000">
            <w:pPr>
              <w:pStyle w:val="Style_7"/>
              <w:widowControl w:val="0"/>
              <w:spacing w:after="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50000">
            <w:pPr>
              <w:pStyle w:val="Style_7"/>
              <w:widowControl w:val="0"/>
              <w:spacing w:after="0" w:before="0" w:line="264" w:lineRule="auto"/>
              <w:ind w:firstLine="0" w:left="0" w:right="0"/>
              <w:jc w:val="left"/>
              <w:rPr>
                <w:rFonts w:ascii="Times New Roman" w:hAnsi="Times New Roman"/>
                <w:sz w:val="24"/>
              </w:rPr>
            </w:pPr>
          </w:p>
        </w:tc>
      </w:tr>
      <w:tr>
        <w:tc>
          <w:tcPr>
            <w:tcW w:type="dxa" w:w="6589"/>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50000">
            <w:pPr>
              <w:pStyle w:val="Style_7"/>
              <w:widowControl w:val="0"/>
              <w:spacing w:after="160" w:before="0" w:line="264" w:lineRule="auto"/>
              <w:ind w:firstLine="0" w:left="0" w:right="0"/>
              <w:jc w:val="right"/>
              <w:rPr>
                <w:rFonts w:ascii="Times New Roman" w:hAnsi="Times New Roman"/>
                <w:sz w:val="24"/>
              </w:rPr>
            </w:pPr>
            <w:r>
              <w:rPr>
                <w:rFonts w:ascii="Times New Roman" w:hAnsi="Times New Roman"/>
                <w:color w:val="000000"/>
                <w:spacing w:val="0"/>
                <w:sz w:val="24"/>
              </w:rPr>
              <w:t>Итого средства гранта:</w:t>
            </w: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50000">
            <w:pPr>
              <w:pStyle w:val="Style_7"/>
              <w:widowControl w:val="0"/>
              <w:spacing w:after="16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50000">
            <w:pPr>
              <w:pStyle w:val="Style_7"/>
              <w:widowControl w:val="0"/>
              <w:spacing w:after="160" w:before="0" w:line="264" w:lineRule="auto"/>
              <w:ind w:firstLine="0" w:left="0" w:right="0"/>
              <w:jc w:val="left"/>
              <w:rPr>
                <w:rFonts w:ascii="Times New Roman" w:hAnsi="Times New Roman"/>
                <w:sz w:val="24"/>
              </w:rPr>
            </w:pPr>
          </w:p>
        </w:tc>
      </w:tr>
      <w:tr>
        <w:trPr>
          <w:trHeight w:hRule="atLeast" w:val="90"/>
        </w:trPr>
        <w:tc>
          <w:tcPr>
            <w:tcW w:type="dxa" w:w="6589"/>
            <w:gridSpan w:val="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50000">
            <w:pPr>
              <w:pStyle w:val="Style_7"/>
              <w:widowControl w:val="0"/>
              <w:spacing w:after="160" w:before="0" w:line="264" w:lineRule="auto"/>
              <w:ind w:firstLine="0" w:left="0" w:right="0"/>
              <w:jc w:val="right"/>
              <w:rPr>
                <w:rFonts w:ascii="Times New Roman" w:hAnsi="Times New Roman"/>
                <w:sz w:val="24"/>
              </w:rPr>
            </w:pPr>
            <w:r>
              <w:rPr>
                <w:rFonts w:ascii="Times New Roman" w:hAnsi="Times New Roman"/>
                <w:color w:val="000000"/>
                <w:spacing w:val="0"/>
                <w:sz w:val="24"/>
              </w:rPr>
              <w:t>Итого сумма расходов:</w:t>
            </w:r>
            <w:r>
              <w:rPr>
                <w:color w:val="000000"/>
                <w:spacing w:val="0"/>
                <w:sz w:val="22"/>
              </w:rPr>
              <w:t xml:space="preserve"> </w:t>
            </w:r>
          </w:p>
        </w:tc>
        <w:tc>
          <w:tcPr>
            <w:tcW w:type="dxa" w:w="97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50000">
            <w:pPr>
              <w:pStyle w:val="Style_7"/>
              <w:widowControl w:val="0"/>
              <w:spacing w:after="160" w:before="0" w:line="264" w:lineRule="auto"/>
              <w:ind w:firstLine="0" w:left="0" w:right="0"/>
              <w:jc w:val="left"/>
              <w:rPr>
                <w:rFonts w:ascii="Times New Roman" w:hAnsi="Times New Roman"/>
                <w:sz w:val="24"/>
              </w:rPr>
            </w:pPr>
          </w:p>
        </w:tc>
        <w:tc>
          <w:tcPr>
            <w:tcW w:type="dxa" w:w="196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50000">
            <w:pPr>
              <w:pStyle w:val="Style_7"/>
              <w:widowControl w:val="0"/>
              <w:spacing w:after="160" w:before="0" w:line="264" w:lineRule="auto"/>
              <w:ind w:firstLine="0" w:left="0" w:right="0"/>
              <w:jc w:val="left"/>
              <w:rPr>
                <w:rFonts w:ascii="Times New Roman" w:hAnsi="Times New Roman"/>
                <w:sz w:val="24"/>
              </w:rPr>
            </w:pPr>
          </w:p>
        </w:tc>
      </w:tr>
    </w:tbl>
    <w:p w14:paraId="F7050000">
      <w:pPr>
        <w:pStyle w:val="Style_7"/>
        <w:tabs>
          <w:tab w:leader="none" w:pos="708" w:val="clear"/>
          <w:tab w:leader="none" w:pos="993" w:val="left"/>
        </w:tabs>
        <w:spacing w:after="0" w:before="0" w:line="240" w:lineRule="auto"/>
        <w:ind w:firstLine="0" w:left="567" w:right="0"/>
        <w:jc w:val="both"/>
      </w:pPr>
    </w:p>
    <w:p w14:paraId="F8050000">
      <w:pPr>
        <w:pStyle w:val="Style_7"/>
        <w:ind w:firstLine="720" w:left="0" w:right="0"/>
        <w:jc w:val="both"/>
        <w:rPr>
          <w:rFonts w:ascii="Times New Roman" w:hAnsi="Times New Roman"/>
          <w:sz w:val="24"/>
        </w:rPr>
      </w:pPr>
      <w:r>
        <w:rPr>
          <w:rFonts w:ascii="Times New Roman" w:hAnsi="Times New Roman"/>
          <w:sz w:val="24"/>
        </w:rPr>
        <w:t xml:space="preserve">6.3. Заполните таблицу № 2 «План движения денежных средств», начиная с месяца представления документов. Если Ваш проект содержит расходы или доходы, которые не указаны в таблице № 2, добавьте строки. Если Ваш проект не содержит какие-либо из указанных расходов или доходов, укажите значение «0», но не удаляйте строку. </w:t>
      </w:r>
    </w:p>
    <w:p w14:paraId="F9050000">
      <w:pPr>
        <w:sectPr>
          <w:headerReference r:id="rId5" w:type="default"/>
          <w:footerReference r:id="rId6" w:type="default"/>
          <w:pgSz w:h="16848" w:orient="portrait" w:w="11908"/>
          <w:pgMar w:bottom="1134" w:footer="0" w:gutter="0" w:header="0" w:left="1417" w:right="850" w:top="1134"/>
          <w:titlePg/>
        </w:sectPr>
      </w:pPr>
    </w:p>
    <w:p w14:paraId="FA050000">
      <w:pPr>
        <w:pStyle w:val="Style_7"/>
        <w:ind w:firstLine="720" w:left="0" w:right="0"/>
        <w:jc w:val="both"/>
        <w:rPr>
          <w:rFonts w:ascii="Times New Roman" w:hAnsi="Times New Roman"/>
          <w:sz w:val="24"/>
        </w:rPr>
      </w:pPr>
    </w:p>
    <w:p w14:paraId="FB050000">
      <w:pPr>
        <w:pStyle w:val="Style_7"/>
        <w:ind w:firstLine="0" w:left="0" w:right="0"/>
        <w:jc w:val="both"/>
        <w:rPr>
          <w:rFonts w:ascii="Times New Roman" w:hAnsi="Times New Roman"/>
          <w:sz w:val="24"/>
        </w:rPr>
      </w:pPr>
    </w:p>
    <w:p w14:paraId="FC050000">
      <w:pPr>
        <w:pStyle w:val="Style_7"/>
        <w:spacing w:after="0" w:before="0"/>
        <w:ind w:firstLine="698" w:left="0" w:right="0"/>
        <w:jc w:val="right"/>
        <w:rPr>
          <w:rFonts w:ascii="Times New Roman" w:hAnsi="Times New Roman"/>
          <w:sz w:val="24"/>
        </w:rPr>
      </w:pPr>
      <w:r>
        <w:rPr>
          <w:rFonts w:ascii="Times New Roman" w:hAnsi="Times New Roman"/>
          <w:sz w:val="24"/>
        </w:rPr>
        <w:t>Таблица № 2</w:t>
      </w:r>
    </w:p>
    <w:tbl>
      <w:tblPr>
        <w:tblInd w:type="dxa" w:w="0"/>
        <w:tblLayout w:type="fixed"/>
        <w:tblCellMar>
          <w:top w:type="dxa" w:w="0"/>
          <w:left w:type="dxa" w:w="108"/>
          <w:bottom w:type="dxa" w:w="0"/>
          <w:right w:type="dxa" w:w="108"/>
        </w:tblCellMar>
      </w:tblPr>
      <w:tblGrid>
        <w:gridCol w:w="4247"/>
        <w:gridCol w:w="792"/>
        <w:gridCol w:w="699"/>
        <w:gridCol w:w="701"/>
        <w:gridCol w:w="699"/>
        <w:gridCol w:w="700"/>
        <w:gridCol w:w="699"/>
        <w:gridCol w:w="701"/>
        <w:gridCol w:w="699"/>
        <w:gridCol w:w="700"/>
        <w:gridCol w:w="702"/>
        <w:gridCol w:w="698"/>
        <w:gridCol w:w="841"/>
        <w:gridCol w:w="1572"/>
      </w:tblGrid>
      <w:tr>
        <w:trPr>
          <w:trHeight w:hRule="exact" w:val="439"/>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50000">
            <w:pPr>
              <w:pStyle w:val="Style_7"/>
              <w:widowControl w:val="0"/>
              <w:numPr>
                <w:ilvl w:val="0"/>
                <w:numId w:val="0"/>
              </w:numPr>
              <w:spacing w:after="108" w:before="108" w:line="264" w:lineRule="auto"/>
              <w:ind w:firstLine="0" w:left="0" w:right="0"/>
              <w:jc w:val="center"/>
              <w:outlineLvl w:val="0"/>
              <w:rPr>
                <w:rFonts w:ascii="Times New Roman" w:hAnsi="Times New Roman"/>
                <w:sz w:val="20"/>
              </w:rPr>
            </w:pPr>
            <w:r>
              <w:rPr>
                <w:rFonts w:ascii="Times New Roman" w:hAnsi="Times New Roman"/>
                <w:color w:val="000000"/>
                <w:spacing w:val="0"/>
                <w:sz w:val="20"/>
              </w:rPr>
              <w:t>План движения денежных средств</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5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1</w:t>
            </w: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5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2</w:t>
            </w: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3</w:t>
            </w: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4</w:t>
            </w: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5</w:t>
            </w: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6</w:t>
            </w: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7</w:t>
            </w: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8</w:t>
            </w: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9</w:t>
            </w: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10</w:t>
            </w: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11</w:t>
            </w: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12</w:t>
            </w: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60000">
            <w:pPr>
              <w:pStyle w:val="Style_7"/>
              <w:widowControl w:val="0"/>
              <w:spacing w:after="160" w:before="0" w:line="264" w:lineRule="auto"/>
              <w:ind w:firstLine="0" w:left="0" w:right="0"/>
              <w:jc w:val="center"/>
              <w:rPr>
                <w:rFonts w:ascii="Times New Roman" w:hAnsi="Times New Roman"/>
                <w:sz w:val="20"/>
              </w:rPr>
            </w:pPr>
            <w:r>
              <w:rPr>
                <w:rFonts w:ascii="Times New Roman" w:hAnsi="Times New Roman"/>
                <w:color w:val="000000"/>
                <w:spacing w:val="0"/>
                <w:sz w:val="20"/>
              </w:rPr>
              <w:t>Итого</w:t>
            </w: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Доходы</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Остаток с прошлого месяца</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Доход от проекта</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Собственные средства</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Грант</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Заем</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Кредит</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60000">
            <w:pPr>
              <w:pStyle w:val="Style_7"/>
              <w:widowControl w:val="0"/>
              <w:spacing w:after="160" w:before="0" w:line="264" w:lineRule="auto"/>
              <w:ind w:firstLine="0" w:left="0" w:right="0"/>
              <w:jc w:val="right"/>
              <w:rPr>
                <w:rFonts w:ascii="Times New Roman" w:hAnsi="Times New Roman"/>
                <w:sz w:val="20"/>
              </w:rPr>
            </w:pPr>
            <w:r>
              <w:rPr>
                <w:rFonts w:ascii="Times New Roman" w:hAnsi="Times New Roman"/>
                <w:color w:val="000000"/>
                <w:spacing w:val="0"/>
                <w:sz w:val="20"/>
              </w:rPr>
              <w:t>Итого доходы</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Расходы</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Материалы (товар)</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Платежи по договору лизинга</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Оборудование</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Мебель</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60000">
            <w:pPr>
              <w:pStyle w:val="Style_7"/>
              <w:widowControl w:val="0"/>
              <w:spacing w:after="160" w:before="0" w:line="264" w:lineRule="auto"/>
              <w:ind w:firstLine="0" w:left="0" w:right="0"/>
              <w:jc w:val="both"/>
              <w:rPr>
                <w:rFonts w:ascii="Times New Roman" w:hAnsi="Times New Roman"/>
                <w:sz w:val="20"/>
              </w:rPr>
            </w:pPr>
          </w:p>
        </w:tc>
      </w:tr>
      <w:tr>
        <w:trPr>
          <w:trHeight w:hRule="exact" w:val="55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Покупка основных средств (транспорт, помещение, земельный участок)</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Аренда помещения (земельного участка)</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60000">
            <w:pPr>
              <w:pStyle w:val="Style_7"/>
              <w:widowControl w:val="0"/>
              <w:spacing w:after="160" w:before="0" w:line="264" w:lineRule="auto"/>
              <w:ind w:firstLine="0" w:left="0" w:right="0"/>
              <w:jc w:val="both"/>
              <w:rPr>
                <w:rFonts w:ascii="Times New Roman" w:hAnsi="Times New Roman"/>
                <w:sz w:val="20"/>
              </w:rPr>
            </w:pPr>
          </w:p>
        </w:tc>
      </w:tr>
      <w:tr>
        <w:trPr>
          <w:trHeight w:hRule="exact" w:val="562"/>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Коммунальные платежи (включая услуги электроснабжения)</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Телефон</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6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6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6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706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6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906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Интернет</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A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6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6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6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4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5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6070000">
            <w:pPr>
              <w:pStyle w:val="Style_7"/>
              <w:widowControl w:val="0"/>
              <w:spacing w:after="160" w:before="0" w:line="264" w:lineRule="auto"/>
              <w:ind w:firstLine="0" w:left="0" w:right="0"/>
              <w:jc w:val="both"/>
              <w:rPr>
                <w:rFonts w:ascii="Times New Roman" w:hAnsi="Times New Roman"/>
                <w:sz w:val="20"/>
              </w:rPr>
            </w:pPr>
          </w:p>
        </w:tc>
      </w:tr>
      <w:tr>
        <w:trPr>
          <w:trHeight w:hRule="exact" w:val="550"/>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7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Расходы по передаче прав на франшизу (паушальный платеж/роялти)</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8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9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A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B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C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D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E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Фонд заработной платы (ФЗП)</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F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0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2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3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Страховые взносы с ФЗП</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4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5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6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7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8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9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A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B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C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E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F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1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Услуги сторонних организаций</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2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3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4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5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6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7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8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9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A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B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C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D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E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F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Реклама</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0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1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2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3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4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5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6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7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8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9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A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C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D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Банковское обслуживание</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F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0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2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3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5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6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7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8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A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Транспортные расходы</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E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F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0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1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2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7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8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9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Командировочные расходы</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Ремонт помещения, оборудования</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9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B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C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D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E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F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0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1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2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3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4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5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Канцтовары</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6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7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8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9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A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B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C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D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E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8F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0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2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3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Разрешительные документы</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5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6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7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8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9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A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B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C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D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E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F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0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1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Возврат кредита (займа) + процентов</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2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4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5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7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8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9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A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B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D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E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Страховые взносы за ИП, ГКФХ</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0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1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4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5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7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8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A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D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Налоги (УСН, ЕСХН и т.д.)</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F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0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1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2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3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4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5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6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7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9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A070000">
            <w:pPr>
              <w:pStyle w:val="Style_7"/>
              <w:widowControl w:val="0"/>
              <w:spacing w:after="160" w:before="0" w:line="264" w:lineRule="auto"/>
              <w:ind w:firstLine="0" w:left="0" w:right="0"/>
              <w:jc w:val="both"/>
              <w:rPr>
                <w:rFonts w:ascii="Times New Roman" w:hAnsi="Times New Roman"/>
                <w:sz w:val="20"/>
              </w:rPr>
            </w:pPr>
          </w:p>
        </w:tc>
      </w:tr>
      <w:tr>
        <w:trPr>
          <w:trHeight w:hRule="exact" w:val="572"/>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70000">
            <w:pPr>
              <w:pStyle w:val="Style_7"/>
              <w:widowControl w:val="0"/>
              <w:spacing w:after="160" w:before="0" w:line="264" w:lineRule="auto"/>
              <w:ind w:firstLine="0" w:left="0" w:right="0"/>
              <w:jc w:val="left"/>
              <w:rPr>
                <w:rFonts w:ascii="Times New Roman" w:hAnsi="Times New Roman"/>
                <w:sz w:val="20"/>
              </w:rPr>
            </w:pPr>
            <w:r>
              <w:rPr>
                <w:rFonts w:ascii="Times New Roman" w:hAnsi="Times New Roman"/>
                <w:color w:val="000000"/>
                <w:spacing w:val="0"/>
                <w:sz w:val="20"/>
              </w:rPr>
              <w:t>Расходы на содержание семьи, личные нужды (заполняется ИП, ГКФХ)</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70000">
            <w:pPr>
              <w:pStyle w:val="Style_7"/>
              <w:widowControl w:val="0"/>
              <w:spacing w:after="160" w:before="0" w:line="264" w:lineRule="auto"/>
              <w:ind w:firstLine="0" w:left="0" w:right="0"/>
              <w:jc w:val="right"/>
              <w:rPr>
                <w:rFonts w:ascii="Times New Roman" w:hAnsi="Times New Roman"/>
                <w:sz w:val="20"/>
              </w:rPr>
            </w:pPr>
            <w:r>
              <w:rPr>
                <w:rFonts w:ascii="Times New Roman" w:hAnsi="Times New Roman"/>
                <w:color w:val="000000"/>
                <w:spacing w:val="0"/>
                <w:sz w:val="20"/>
              </w:rPr>
              <w:t>Итого расходы</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5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6070000">
            <w:pPr>
              <w:pStyle w:val="Style_7"/>
              <w:widowControl w:val="0"/>
              <w:spacing w:after="160" w:before="0" w:line="264" w:lineRule="auto"/>
              <w:ind w:firstLine="0" w:left="0" w:right="0"/>
              <w:jc w:val="both"/>
              <w:rPr>
                <w:rFonts w:ascii="Times New Roman" w:hAnsi="Times New Roman"/>
                <w:sz w:val="20"/>
              </w:rPr>
            </w:pPr>
          </w:p>
        </w:tc>
      </w:tr>
      <w:tr>
        <w:trPr>
          <w:trHeight w:hRule="exact" w:val="284"/>
        </w:trPr>
        <w:tc>
          <w:tcPr>
            <w:tcW w:type="dxa" w:w="424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70000">
            <w:pPr>
              <w:pStyle w:val="Style_7"/>
              <w:widowControl w:val="0"/>
              <w:spacing w:after="160" w:before="0" w:line="264" w:lineRule="auto"/>
              <w:ind w:firstLine="0" w:left="0" w:right="0"/>
              <w:jc w:val="right"/>
              <w:rPr>
                <w:rFonts w:ascii="Times New Roman" w:hAnsi="Times New Roman"/>
                <w:sz w:val="20"/>
              </w:rPr>
            </w:pPr>
            <w:r>
              <w:rPr>
                <w:rFonts w:ascii="Times New Roman" w:hAnsi="Times New Roman"/>
                <w:color w:val="000000"/>
                <w:spacing w:val="0"/>
                <w:sz w:val="20"/>
              </w:rPr>
              <w:t>Доходы - расходы</w:t>
            </w:r>
          </w:p>
        </w:tc>
        <w:tc>
          <w:tcPr>
            <w:tcW w:type="dxa" w:w="79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9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B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C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D070000">
            <w:pPr>
              <w:pStyle w:val="Style_7"/>
              <w:widowControl w:val="0"/>
              <w:spacing w:after="160" w:before="0" w:line="264" w:lineRule="auto"/>
              <w:ind w:firstLine="0" w:left="0" w:right="0"/>
              <w:jc w:val="both"/>
              <w:rPr>
                <w:rFonts w:ascii="Times New Roman" w:hAnsi="Times New Roman"/>
                <w:sz w:val="20"/>
              </w:rPr>
            </w:pPr>
          </w:p>
        </w:tc>
        <w:tc>
          <w:tcPr>
            <w:tcW w:type="dxa" w:w="70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E070000">
            <w:pPr>
              <w:pStyle w:val="Style_7"/>
              <w:widowControl w:val="0"/>
              <w:spacing w:after="160" w:before="0" w:line="264" w:lineRule="auto"/>
              <w:ind w:firstLine="0" w:left="0" w:right="0"/>
              <w:jc w:val="both"/>
              <w:rPr>
                <w:rFonts w:ascii="Times New Roman" w:hAnsi="Times New Roman"/>
                <w:sz w:val="20"/>
              </w:rPr>
            </w:pPr>
          </w:p>
        </w:tc>
        <w:tc>
          <w:tcPr>
            <w:tcW w:type="dxa" w:w="69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F070000">
            <w:pPr>
              <w:pStyle w:val="Style_7"/>
              <w:widowControl w:val="0"/>
              <w:spacing w:after="160" w:before="0" w:line="264" w:lineRule="auto"/>
              <w:ind w:firstLine="0" w:left="0" w:right="0"/>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70000">
            <w:pPr>
              <w:pStyle w:val="Style_7"/>
              <w:widowControl w:val="0"/>
              <w:spacing w:after="160" w:before="0" w:line="264" w:lineRule="auto"/>
              <w:ind w:firstLine="0" w:left="0" w:right="0"/>
              <w:jc w:val="both"/>
              <w:rPr>
                <w:rFonts w:ascii="Times New Roman" w:hAnsi="Times New Roman"/>
                <w:sz w:val="20"/>
              </w:rPr>
            </w:pPr>
          </w:p>
        </w:tc>
        <w:tc>
          <w:tcPr>
            <w:tcW w:type="dxa" w:w="70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1070000">
            <w:pPr>
              <w:pStyle w:val="Style_7"/>
              <w:widowControl w:val="0"/>
              <w:spacing w:after="160" w:before="0" w:line="264" w:lineRule="auto"/>
              <w:ind w:firstLine="0" w:left="0" w:right="0"/>
              <w:jc w:val="both"/>
              <w:rPr>
                <w:rFonts w:ascii="Times New Roman" w:hAnsi="Times New Roman"/>
                <w:sz w:val="20"/>
              </w:rPr>
            </w:pPr>
          </w:p>
        </w:tc>
        <w:tc>
          <w:tcPr>
            <w:tcW w:type="dxa" w:w="69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70000">
            <w:pPr>
              <w:pStyle w:val="Style_7"/>
              <w:widowControl w:val="0"/>
              <w:spacing w:after="160" w:before="0" w:line="264" w:lineRule="auto"/>
              <w:ind w:firstLine="0" w:left="0" w:right="0"/>
              <w:jc w:val="both"/>
              <w:rPr>
                <w:rFonts w:ascii="Times New Roman" w:hAnsi="Times New Roman"/>
                <w:sz w:val="20"/>
              </w:rPr>
            </w:pPr>
          </w:p>
        </w:tc>
        <w:tc>
          <w:tcPr>
            <w:tcW w:type="dxa" w:w="84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70000">
            <w:pPr>
              <w:pStyle w:val="Style_7"/>
              <w:widowControl w:val="0"/>
              <w:spacing w:after="160" w:before="0" w:line="264" w:lineRule="auto"/>
              <w:ind w:firstLine="0" w:left="0" w:right="0"/>
              <w:jc w:val="both"/>
              <w:rPr>
                <w:rFonts w:ascii="Times New Roman" w:hAnsi="Times New Roman"/>
                <w:sz w:val="20"/>
              </w:rPr>
            </w:pPr>
          </w:p>
        </w:tc>
        <w:tc>
          <w:tcPr>
            <w:tcW w:type="dxa" w:w="157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4070000">
            <w:pPr>
              <w:pStyle w:val="Style_7"/>
              <w:widowControl w:val="0"/>
              <w:spacing w:after="160" w:before="0" w:line="264" w:lineRule="auto"/>
              <w:ind w:firstLine="0" w:left="0" w:right="0"/>
              <w:jc w:val="both"/>
              <w:rPr>
                <w:rFonts w:ascii="Times New Roman" w:hAnsi="Times New Roman"/>
                <w:sz w:val="20"/>
              </w:rPr>
            </w:pPr>
          </w:p>
        </w:tc>
      </w:tr>
    </w:tbl>
    <w:p w14:paraId="F5070000">
      <w:pPr>
        <w:pStyle w:val="Style_7"/>
        <w:rPr>
          <w:rFonts w:ascii="Times New Roman" w:hAnsi="Times New Roman"/>
          <w:sz w:val="28"/>
        </w:rPr>
      </w:pPr>
    </w:p>
    <w:p w14:paraId="F6070000">
      <w:pPr>
        <w:pStyle w:val="Style_7"/>
      </w:pPr>
    </w:p>
    <w:p w14:paraId="F7070000">
      <w:pPr>
        <w:pStyle w:val="Style_7"/>
        <w:widowControl w:val="1"/>
        <w:spacing w:after="160" w:before="0" w:line="264" w:lineRule="auto"/>
        <w:ind w:firstLine="0" w:left="0" w:right="0"/>
        <w:jc w:val="left"/>
      </w:pPr>
    </w:p>
    <w:p w14:paraId="F8070000">
      <w:pPr>
        <w:spacing w:after="0"/>
        <w:ind w:firstLine="0" w:left="5103"/>
        <w:rPr>
          <w:rFonts w:ascii="Times New Roman" w:hAnsi="Times New Roman"/>
          <w:sz w:val="28"/>
        </w:rPr>
      </w:pPr>
    </w:p>
    <w:p w14:paraId="F9070000">
      <w:pPr>
        <w:sectPr>
          <w:headerReference r:id="rId7" w:type="default"/>
          <w:footerReference r:id="rId8" w:type="default"/>
          <w:type w:val="nextPage"/>
          <w:pgSz w:h="11908" w:orient="landscape" w:w="16848"/>
          <w:pgMar w:bottom="1134" w:footer="0" w:gutter="0" w:header="0" w:left="1417" w:right="850" w:top="1134"/>
          <w:titlePg/>
        </w:sectPr>
      </w:pPr>
    </w:p>
    <w:p w14:paraId="FA070000">
      <w:pPr>
        <w:spacing w:after="0"/>
        <w:ind w:firstLine="0" w:left="-566"/>
        <w:rPr>
          <w:rFonts w:ascii="Times New Roman" w:hAnsi="Times New Roman"/>
          <w:sz w:val="28"/>
        </w:rPr>
      </w:pPr>
    </w:p>
    <w:p w14:paraId="FB070000">
      <w:pPr>
        <w:spacing w:after="0" w:line="240" w:lineRule="auto"/>
        <w:ind w:firstLine="0" w:left="5528"/>
        <w:jc w:val="left"/>
        <w:rPr>
          <w:rFonts w:ascii="Times New Roman" w:hAnsi="Times New Roman"/>
          <w:sz w:val="28"/>
        </w:rPr>
      </w:pPr>
      <w:r>
        <w:rPr>
          <w:rFonts w:ascii="Times New Roman" w:hAnsi="Times New Roman"/>
          <w:sz w:val="28"/>
        </w:rPr>
        <w:t>Приложение 7</w:t>
      </w:r>
    </w:p>
    <w:p w14:paraId="FC070000">
      <w:pPr>
        <w:spacing w:after="0" w:line="240" w:lineRule="auto"/>
        <w:ind w:firstLine="0" w:left="5528"/>
        <w:jc w:val="left"/>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включенным в реестр социальных предприятий</w:t>
      </w:r>
    </w:p>
    <w:p w14:paraId="FD070000">
      <w:pPr>
        <w:spacing w:after="0" w:line="240" w:lineRule="auto"/>
        <w:ind w:firstLine="0" w:left="5528"/>
        <w:jc w:val="left"/>
        <w:rPr>
          <w:rFonts w:ascii="Times New Roman" w:hAnsi="Times New Roman"/>
          <w:sz w:val="28"/>
        </w:rPr>
      </w:pPr>
    </w:p>
    <w:p w14:paraId="FE070000">
      <w:pPr>
        <w:widowControl w:val="0"/>
        <w:spacing w:after="0" w:line="240" w:lineRule="auto"/>
        <w:ind w:firstLine="0" w:left="4962"/>
        <w:jc w:val="right"/>
        <w:rPr>
          <w:rFonts w:ascii="Times New Roman" w:hAnsi="Times New Roman"/>
          <w:sz w:val="28"/>
        </w:rPr>
      </w:pPr>
      <w:r>
        <w:rPr>
          <w:rFonts w:ascii="Times New Roman" w:hAnsi="Times New Roman"/>
          <w:sz w:val="28"/>
        </w:rPr>
        <w:t>ФОРМА</w:t>
      </w:r>
    </w:p>
    <w:p w14:paraId="FF070000">
      <w:pPr>
        <w:widowControl w:val="0"/>
        <w:spacing w:after="0" w:line="240" w:lineRule="auto"/>
        <w:ind w:firstLine="540" w:left="0"/>
        <w:jc w:val="center"/>
        <w:rPr>
          <w:rFonts w:ascii="Times New Roman" w:hAnsi="Times New Roman"/>
          <w:sz w:val="28"/>
        </w:rPr>
      </w:pPr>
    </w:p>
    <w:p w14:paraId="00080000">
      <w:pPr>
        <w:widowControl w:val="0"/>
        <w:spacing w:after="0" w:line="240" w:lineRule="auto"/>
        <w:ind/>
        <w:jc w:val="center"/>
        <w:rPr>
          <w:rFonts w:ascii="Times New Roman" w:hAnsi="Times New Roman"/>
          <w:sz w:val="20"/>
        </w:rPr>
      </w:pPr>
    </w:p>
    <w:p w14:paraId="01080000">
      <w:pPr>
        <w:widowControl w:val="0"/>
        <w:spacing w:after="0" w:line="240" w:lineRule="auto"/>
        <w:ind/>
        <w:jc w:val="center"/>
        <w:rPr>
          <w:rFonts w:ascii="Times New Roman" w:hAnsi="Times New Roman"/>
          <w:sz w:val="24"/>
        </w:rPr>
      </w:pPr>
      <w:r>
        <w:rPr>
          <w:rFonts w:ascii="Times New Roman" w:hAnsi="Times New Roman"/>
          <w:sz w:val="24"/>
        </w:rPr>
        <w:t>Заявление</w:t>
      </w:r>
    </w:p>
    <w:p w14:paraId="02080000">
      <w:pPr>
        <w:widowControl w:val="0"/>
        <w:spacing w:after="0" w:line="240" w:lineRule="auto"/>
        <w:ind/>
        <w:jc w:val="center"/>
        <w:rPr>
          <w:rFonts w:ascii="Times New Roman" w:hAnsi="Times New Roman"/>
          <w:sz w:val="24"/>
        </w:rPr>
      </w:pPr>
      <w:r>
        <w:rPr>
          <w:rFonts w:ascii="Times New Roman" w:hAnsi="Times New Roman"/>
          <w:sz w:val="24"/>
        </w:rPr>
        <w:t>о соответствии вновь созданного юридического лица</w:t>
      </w:r>
    </w:p>
    <w:p w14:paraId="03080000">
      <w:pPr>
        <w:widowControl w:val="0"/>
        <w:spacing w:after="0" w:line="240" w:lineRule="auto"/>
        <w:ind/>
        <w:jc w:val="center"/>
        <w:rPr>
          <w:rFonts w:ascii="Times New Roman" w:hAnsi="Times New Roman"/>
          <w:sz w:val="24"/>
        </w:rPr>
      </w:pPr>
      <w:r>
        <w:rPr>
          <w:rFonts w:ascii="Times New Roman" w:hAnsi="Times New Roman"/>
          <w:sz w:val="24"/>
        </w:rPr>
        <w:t>и вновь зарегистрированного индивидуального предпринимателя</w:t>
      </w:r>
    </w:p>
    <w:p w14:paraId="04080000">
      <w:pPr>
        <w:widowControl w:val="0"/>
        <w:spacing w:after="0" w:line="240" w:lineRule="auto"/>
        <w:ind/>
        <w:jc w:val="center"/>
        <w:rPr>
          <w:rFonts w:ascii="Times New Roman" w:hAnsi="Times New Roman"/>
          <w:sz w:val="24"/>
        </w:rPr>
      </w:pPr>
      <w:r>
        <w:rPr>
          <w:rFonts w:ascii="Times New Roman" w:hAnsi="Times New Roman"/>
          <w:sz w:val="24"/>
        </w:rPr>
        <w:t xml:space="preserve">условиям отнесения к субъектам малого и среднего предпринимательства со статусом социального предприятия, установленным Федеральным законом </w:t>
      </w:r>
    </w:p>
    <w:p w14:paraId="05080000">
      <w:pPr>
        <w:widowControl w:val="0"/>
        <w:spacing w:after="0" w:line="240" w:lineRule="auto"/>
        <w:ind/>
        <w:jc w:val="center"/>
        <w:rPr>
          <w:rFonts w:ascii="Times New Roman" w:hAnsi="Times New Roman"/>
          <w:sz w:val="24"/>
        </w:rPr>
      </w:pPr>
      <w:r>
        <w:rPr>
          <w:rFonts w:ascii="Times New Roman" w:hAnsi="Times New Roman"/>
          <w:sz w:val="24"/>
        </w:rPr>
        <w:t>от 24.07.2007 № 209-ФЗ «О развитии малого и среднего предпринимательства</w:t>
      </w:r>
    </w:p>
    <w:p w14:paraId="06080000">
      <w:pPr>
        <w:widowControl w:val="0"/>
        <w:spacing w:after="0" w:line="240" w:lineRule="auto"/>
        <w:ind/>
        <w:jc w:val="center"/>
        <w:rPr>
          <w:rFonts w:ascii="Times New Roman" w:hAnsi="Times New Roman"/>
          <w:sz w:val="24"/>
        </w:rPr>
      </w:pPr>
      <w:r>
        <w:rPr>
          <w:rFonts w:ascii="Times New Roman" w:hAnsi="Times New Roman"/>
          <w:sz w:val="24"/>
        </w:rPr>
        <w:t>в Российской Федерации»</w:t>
      </w:r>
    </w:p>
    <w:p w14:paraId="07080000">
      <w:pPr>
        <w:widowControl w:val="0"/>
        <w:spacing w:after="0" w:line="240" w:lineRule="auto"/>
        <w:ind/>
        <w:jc w:val="both"/>
        <w:rPr>
          <w:rFonts w:ascii="Times New Roman" w:hAnsi="Times New Roman"/>
          <w:sz w:val="20"/>
        </w:rPr>
      </w:pPr>
    </w:p>
    <w:p w14:paraId="08080000">
      <w:pPr>
        <w:widowControl w:val="0"/>
        <w:spacing w:after="0" w:line="240" w:lineRule="auto"/>
        <w:ind/>
        <w:jc w:val="both"/>
        <w:rPr>
          <w:rFonts w:ascii="Times New Roman" w:hAnsi="Times New Roman"/>
          <w:sz w:val="20"/>
        </w:rPr>
      </w:pPr>
      <w:r>
        <w:rPr>
          <w:rFonts w:ascii="Times New Roman" w:hAnsi="Times New Roman"/>
          <w:sz w:val="24"/>
        </w:rPr>
        <w:t>Настоящим заявляю, что</w:t>
      </w:r>
      <w:r>
        <w:rPr>
          <w:rFonts w:ascii="Times New Roman" w:hAnsi="Times New Roman"/>
          <w:sz w:val="20"/>
        </w:rPr>
        <w:t xml:space="preserve"> ______________________________________________</w:t>
      </w:r>
      <w:r>
        <w:rPr>
          <w:rFonts w:ascii="Times New Roman" w:hAnsi="Times New Roman"/>
          <w:sz w:val="20"/>
        </w:rPr>
        <w:t>__ ________________________________________________________________________________________________</w:t>
      </w:r>
    </w:p>
    <w:p w14:paraId="09080000">
      <w:pPr>
        <w:widowControl w:val="0"/>
        <w:spacing w:after="0" w:line="240" w:lineRule="auto"/>
        <w:ind/>
        <w:jc w:val="center"/>
        <w:rPr>
          <w:rFonts w:ascii="Times New Roman" w:hAnsi="Times New Roman"/>
          <w:sz w:val="20"/>
        </w:rPr>
      </w:pPr>
      <w:r>
        <w:rPr>
          <w:rFonts w:ascii="Times New Roman" w:hAnsi="Times New Roman"/>
          <w:sz w:val="20"/>
        </w:rPr>
        <w:t>(указывается полное наименование юридического лица, фамилия, имя,</w:t>
      </w:r>
    </w:p>
    <w:p w14:paraId="0A080000">
      <w:pPr>
        <w:widowControl w:val="0"/>
        <w:spacing w:after="0" w:line="240" w:lineRule="auto"/>
        <w:ind/>
        <w:jc w:val="center"/>
        <w:rPr>
          <w:rFonts w:ascii="Times New Roman" w:hAnsi="Times New Roman"/>
          <w:sz w:val="20"/>
        </w:rPr>
      </w:pPr>
      <w:r>
        <w:rPr>
          <w:rFonts w:ascii="Times New Roman" w:hAnsi="Times New Roman"/>
          <w:sz w:val="20"/>
        </w:rPr>
        <w:t>отчество (отчество – при наличии) индивидуального предприн</w:t>
      </w:r>
      <w:r>
        <w:rPr>
          <w:rFonts w:ascii="Times New Roman" w:hAnsi="Times New Roman"/>
          <w:sz w:val="20"/>
        </w:rPr>
        <w:t xml:space="preserve">имателя, главы крестьянского </w:t>
      </w:r>
      <w:r>
        <w:rPr>
          <w:rFonts w:ascii="Times New Roman" w:hAnsi="Times New Roman"/>
          <w:sz w:val="20"/>
        </w:rPr>
        <w:t>(фермерского) хозяйства)</w:t>
      </w:r>
    </w:p>
    <w:p w14:paraId="0B080000">
      <w:pPr>
        <w:widowControl w:val="0"/>
        <w:spacing w:after="0" w:line="240" w:lineRule="auto"/>
        <w:ind/>
        <w:jc w:val="both"/>
        <w:rPr>
          <w:rFonts w:ascii="Times New Roman" w:hAnsi="Times New Roman"/>
          <w:sz w:val="20"/>
        </w:rPr>
      </w:pPr>
      <w:r>
        <w:rPr>
          <w:rFonts w:ascii="Times New Roman" w:hAnsi="Times New Roman"/>
          <w:sz w:val="20"/>
        </w:rPr>
        <w:t xml:space="preserve"> </w:t>
      </w:r>
    </w:p>
    <w:p w14:paraId="0C080000">
      <w:pPr>
        <w:widowControl w:val="0"/>
        <w:spacing w:after="0" w:line="240" w:lineRule="auto"/>
        <w:ind/>
        <w:jc w:val="both"/>
        <w:rPr>
          <w:rFonts w:ascii="Times New Roman" w:hAnsi="Times New Roman"/>
          <w:sz w:val="20"/>
        </w:rPr>
      </w:pPr>
      <w:r>
        <w:rPr>
          <w:rFonts w:ascii="Times New Roman" w:hAnsi="Times New Roman"/>
          <w:sz w:val="24"/>
        </w:rPr>
        <w:t>ИНН:</w:t>
      </w:r>
      <w:r>
        <w:rPr>
          <w:rFonts w:ascii="Times New Roman" w:hAnsi="Times New Roman"/>
          <w:sz w:val="20"/>
        </w:rPr>
        <w:t xml:space="preserve"> ______________________________________________________________________________________</w:t>
      </w:r>
    </w:p>
    <w:p w14:paraId="0D080000">
      <w:pPr>
        <w:widowControl w:val="0"/>
        <w:spacing w:after="0" w:line="240" w:lineRule="auto"/>
        <w:ind/>
        <w:jc w:val="center"/>
        <w:rPr>
          <w:rFonts w:ascii="Times New Roman" w:hAnsi="Times New Roman"/>
          <w:sz w:val="20"/>
        </w:rPr>
      </w:pPr>
      <w:r>
        <w:rPr>
          <w:rFonts w:ascii="Times New Roman" w:hAnsi="Times New Roman"/>
          <w:sz w:val="20"/>
        </w:rPr>
        <w:t>(указывается идентификационный номер налогоплательщика (ИНН)</w:t>
      </w:r>
    </w:p>
    <w:p w14:paraId="0E080000">
      <w:pPr>
        <w:widowControl w:val="0"/>
        <w:spacing w:after="0" w:line="240" w:lineRule="auto"/>
        <w:ind/>
        <w:jc w:val="center"/>
        <w:rPr>
          <w:rFonts w:ascii="Times New Roman" w:hAnsi="Times New Roman"/>
          <w:sz w:val="20"/>
        </w:rPr>
      </w:pPr>
      <w:r>
        <w:rPr>
          <w:rFonts w:ascii="Times New Roman" w:hAnsi="Times New Roman"/>
          <w:sz w:val="20"/>
        </w:rPr>
        <w:t>юридического лица или физического лица, зарегистрированного в качестве    индивидуального предпринимателя,</w:t>
      </w:r>
      <w:r>
        <w:rPr>
          <w:rFonts w:ascii="Times New Roman" w:hAnsi="Times New Roman"/>
        </w:rPr>
        <w:t xml:space="preserve"> </w:t>
      </w:r>
      <w:r>
        <w:rPr>
          <w:rFonts w:ascii="Times New Roman" w:hAnsi="Times New Roman"/>
          <w:sz w:val="20"/>
        </w:rPr>
        <w:t>главы крестьянского (</w:t>
      </w:r>
      <w:r>
        <w:rPr>
          <w:rFonts w:ascii="Times New Roman" w:hAnsi="Times New Roman"/>
          <w:sz w:val="20"/>
        </w:rPr>
        <w:t>фермерского) хозяйства)</w:t>
      </w:r>
    </w:p>
    <w:p w14:paraId="0F080000">
      <w:pPr>
        <w:widowControl w:val="0"/>
        <w:spacing w:after="0" w:line="240" w:lineRule="auto"/>
        <w:ind/>
        <w:jc w:val="both"/>
        <w:rPr>
          <w:rFonts w:ascii="Times New Roman" w:hAnsi="Times New Roman"/>
          <w:sz w:val="24"/>
        </w:rPr>
      </w:pPr>
      <w:r>
        <w:rPr>
          <w:rFonts w:ascii="Times New Roman" w:hAnsi="Times New Roman"/>
          <w:sz w:val="24"/>
        </w:rPr>
        <w:t>дата государственной регистрации: ______________________________________</w:t>
      </w:r>
      <w:r>
        <w:rPr>
          <w:rFonts w:ascii="Times New Roman" w:hAnsi="Times New Roman"/>
          <w:sz w:val="24"/>
        </w:rPr>
        <w:t>___________</w:t>
      </w:r>
    </w:p>
    <w:p w14:paraId="10080000">
      <w:pPr>
        <w:widowControl w:val="0"/>
        <w:spacing w:after="0" w:line="240" w:lineRule="auto"/>
        <w:ind/>
        <w:jc w:val="center"/>
        <w:rPr>
          <w:rFonts w:ascii="Times New Roman" w:hAnsi="Times New Roman"/>
          <w:sz w:val="20"/>
        </w:rPr>
      </w:pPr>
      <w:r>
        <w:rPr>
          <w:rFonts w:ascii="Times New Roman" w:hAnsi="Times New Roman"/>
          <w:sz w:val="20"/>
        </w:rPr>
        <w:t>(указывается дата государственной реги</w:t>
      </w:r>
      <w:r>
        <w:rPr>
          <w:rFonts w:ascii="Times New Roman" w:hAnsi="Times New Roman"/>
          <w:sz w:val="20"/>
        </w:rPr>
        <w:t xml:space="preserve">страции юридического лица или </w:t>
      </w:r>
      <w:r>
        <w:rPr>
          <w:rFonts w:ascii="Times New Roman" w:hAnsi="Times New Roman"/>
          <w:sz w:val="20"/>
        </w:rPr>
        <w:t>индивидуального предпринимателя,</w:t>
      </w:r>
      <w:r>
        <w:rPr>
          <w:rFonts w:ascii="Times New Roman" w:hAnsi="Times New Roman"/>
        </w:rPr>
        <w:t xml:space="preserve"> </w:t>
      </w:r>
      <w:r>
        <w:rPr>
          <w:rFonts w:ascii="Times New Roman" w:hAnsi="Times New Roman"/>
          <w:sz w:val="20"/>
        </w:rPr>
        <w:t xml:space="preserve">главы крестьянского </w:t>
      </w:r>
      <w:r>
        <w:rPr>
          <w:rFonts w:ascii="Times New Roman" w:hAnsi="Times New Roman"/>
          <w:sz w:val="20"/>
        </w:rPr>
        <w:t>фермерского) хозяйства)</w:t>
      </w:r>
    </w:p>
    <w:p w14:paraId="11080000">
      <w:pPr>
        <w:widowControl w:val="0"/>
        <w:spacing w:after="0" w:line="240" w:lineRule="auto"/>
        <w:ind/>
        <w:jc w:val="both"/>
        <w:rPr>
          <w:rFonts w:ascii="Times New Roman" w:hAnsi="Times New Roman"/>
          <w:sz w:val="24"/>
        </w:rPr>
      </w:pPr>
      <w:r>
        <w:rPr>
          <w:rFonts w:ascii="Times New Roman" w:hAnsi="Times New Roman"/>
          <w:sz w:val="24"/>
        </w:rPr>
        <w:t xml:space="preserve">соответствует </w:t>
      </w:r>
      <w:r>
        <w:rPr>
          <w:rFonts w:ascii="Times New Roman" w:hAnsi="Times New Roman"/>
          <w:sz w:val="24"/>
        </w:rPr>
        <w:t>услови</w:t>
      </w:r>
      <w:r>
        <w:rPr>
          <w:rFonts w:ascii="Times New Roman" w:hAnsi="Times New Roman"/>
          <w:sz w:val="24"/>
        </w:rPr>
        <w:t>ям</w:t>
      </w:r>
      <w:r>
        <w:rPr>
          <w:rFonts w:ascii="Times New Roman" w:hAnsi="Times New Roman"/>
          <w:sz w:val="24"/>
        </w:rPr>
        <w:t xml:space="preserve"> отнес</w:t>
      </w:r>
      <w:r>
        <w:rPr>
          <w:rFonts w:ascii="Times New Roman" w:hAnsi="Times New Roman"/>
          <w:sz w:val="24"/>
        </w:rPr>
        <w:t xml:space="preserve">ения к субъектам малого и </w:t>
      </w:r>
      <w:r>
        <w:rPr>
          <w:rFonts w:ascii="Times New Roman" w:hAnsi="Times New Roman"/>
          <w:sz w:val="24"/>
        </w:rPr>
        <w:t xml:space="preserve">среднего предпринимательства, установленным Федеральным </w:t>
      </w:r>
      <w:r>
        <w:rPr>
          <w:rFonts w:ascii="Times New Roman" w:hAnsi="Times New Roman"/>
          <w:sz w:val="24"/>
        </w:rPr>
        <w:fldChar w:fldCharType="begin"/>
      </w:r>
      <w:r>
        <w:rPr>
          <w:rFonts w:ascii="Times New Roman" w:hAnsi="Times New Roman"/>
          <w:sz w:val="24"/>
        </w:rPr>
        <w:instrText>HYPERLINK "consultantplus://offline/ref=3A2BD984CBFEBBADAF2FA4EDA12289845E3D0F09F42034A610778395132C9F6CD2B107289F5E0AF7D8B19AA49Af9Y0E"</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24.</w:t>
      </w:r>
      <w:r>
        <w:rPr>
          <w:rFonts w:ascii="Times New Roman" w:hAnsi="Times New Roman"/>
          <w:sz w:val="24"/>
        </w:rPr>
        <w:t xml:space="preserve">07.2007 № 209-ФЗ </w:t>
      </w:r>
      <w:r>
        <w:rPr>
          <w:rFonts w:ascii="Times New Roman" w:hAnsi="Times New Roman"/>
          <w:sz w:val="24"/>
        </w:rPr>
        <w:t xml:space="preserve">«О </w:t>
      </w:r>
      <w:r>
        <w:rPr>
          <w:rFonts w:ascii="Times New Roman" w:hAnsi="Times New Roman"/>
          <w:sz w:val="24"/>
        </w:rPr>
        <w:t>развитии</w:t>
      </w:r>
      <w:r>
        <w:rPr>
          <w:rFonts w:ascii="Times New Roman" w:hAnsi="Times New Roman"/>
          <w:sz w:val="24"/>
        </w:rPr>
        <w:t xml:space="preserve"> малого и среднего предпринимательства в Российской Федерации».</w:t>
      </w:r>
    </w:p>
    <w:p w14:paraId="12080000">
      <w:pPr>
        <w:widowControl w:val="0"/>
        <w:spacing w:after="0" w:line="240" w:lineRule="auto"/>
        <w:ind/>
        <w:jc w:val="both"/>
        <w:rPr>
          <w:rFonts w:ascii="Times New Roman" w:hAnsi="Times New Roman"/>
          <w:sz w:val="20"/>
        </w:rPr>
      </w:pPr>
    </w:p>
    <w:p w14:paraId="13080000">
      <w:pPr>
        <w:widowControl w:val="0"/>
        <w:spacing w:after="0" w:line="240" w:lineRule="auto"/>
        <w:ind/>
        <w:jc w:val="both"/>
        <w:rPr>
          <w:rFonts w:ascii="Times New Roman" w:hAnsi="Times New Roman"/>
          <w:sz w:val="20"/>
        </w:rPr>
      </w:pPr>
      <w:r>
        <w:rPr>
          <w:rFonts w:ascii="Times New Roman" w:hAnsi="Times New Roman"/>
          <w:sz w:val="20"/>
        </w:rPr>
        <w:t xml:space="preserve">_____________________________________________________________    </w:t>
      </w:r>
      <w:r>
        <w:rPr>
          <w:rFonts w:ascii="Times New Roman" w:hAnsi="Times New Roman"/>
          <w:sz w:val="20"/>
        </w:rPr>
        <w:t xml:space="preserve">                       </w:t>
      </w:r>
      <w:r>
        <w:rPr>
          <w:rFonts w:ascii="Times New Roman" w:hAnsi="Times New Roman"/>
          <w:sz w:val="20"/>
        </w:rPr>
        <w:t xml:space="preserve"> _____________________</w:t>
      </w:r>
    </w:p>
    <w:p w14:paraId="14080000">
      <w:pPr>
        <w:widowControl w:val="0"/>
        <w:spacing w:after="0" w:line="240" w:lineRule="auto"/>
        <w:ind/>
        <w:jc w:val="both"/>
        <w:rPr>
          <w:rFonts w:ascii="Times New Roman" w:hAnsi="Times New Roman"/>
          <w:sz w:val="20"/>
        </w:rPr>
      </w:pPr>
      <w:r>
        <w:rPr>
          <w:rFonts w:ascii="Times New Roman" w:hAnsi="Times New Roman"/>
          <w:sz w:val="20"/>
        </w:rPr>
        <w:t xml:space="preserve">(фамилия, имя, отчество (отчество – при </w:t>
      </w:r>
      <w:r>
        <w:rPr>
          <w:rFonts w:ascii="Times New Roman" w:hAnsi="Times New Roman"/>
          <w:sz w:val="20"/>
        </w:rPr>
        <w:t xml:space="preserve">наличии)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подпись</w:t>
      </w:r>
    </w:p>
    <w:p w14:paraId="15080000">
      <w:pPr>
        <w:widowControl w:val="0"/>
        <w:spacing w:after="0" w:line="240" w:lineRule="auto"/>
        <w:ind/>
        <w:jc w:val="both"/>
        <w:rPr>
          <w:rFonts w:ascii="Times New Roman" w:hAnsi="Times New Roman"/>
          <w:sz w:val="20"/>
        </w:rPr>
      </w:pPr>
      <w:r>
        <w:rPr>
          <w:rFonts w:ascii="Times New Roman" w:hAnsi="Times New Roman"/>
          <w:sz w:val="20"/>
        </w:rPr>
        <w:t xml:space="preserve">          подписавшего, должность)</w:t>
      </w:r>
    </w:p>
    <w:p w14:paraId="16080000">
      <w:pPr>
        <w:widowControl w:val="0"/>
        <w:spacing w:after="0" w:line="240" w:lineRule="auto"/>
        <w:ind/>
        <w:jc w:val="both"/>
        <w:rPr>
          <w:rFonts w:ascii="Times New Roman" w:hAnsi="Times New Roman"/>
          <w:sz w:val="20"/>
        </w:rPr>
      </w:pPr>
    </w:p>
    <w:p w14:paraId="17080000">
      <w:pPr>
        <w:widowControl w:val="0"/>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«___» ________________ 20___ года</w:t>
      </w:r>
    </w:p>
    <w:p w14:paraId="18080000">
      <w:pPr>
        <w:widowControl w:val="0"/>
        <w:spacing w:after="0" w:line="240" w:lineRule="auto"/>
        <w:ind/>
        <w:jc w:val="both"/>
        <w:rPr>
          <w:rFonts w:ascii="Times New Roman" w:hAnsi="Times New Roman"/>
          <w:sz w:val="20"/>
        </w:rPr>
      </w:pPr>
      <w:r>
        <w:rPr>
          <w:rFonts w:ascii="Times New Roman" w:hAnsi="Times New Roman"/>
          <w:sz w:val="20"/>
        </w:rPr>
        <w:t xml:space="preserve">             </w:t>
      </w:r>
      <w:r>
        <w:rPr>
          <w:rFonts w:ascii="Times New Roman" w:hAnsi="Times New Roman"/>
          <w:sz w:val="20"/>
        </w:rPr>
        <w:t>(</w:t>
      </w:r>
      <w:r>
        <w:rPr>
          <w:rFonts w:ascii="Times New Roman" w:hAnsi="Times New Roman"/>
          <w:sz w:val="20"/>
        </w:rPr>
        <w:t>дата составления заявления</w:t>
      </w:r>
      <w:r>
        <w:rPr>
          <w:rFonts w:ascii="Times New Roman" w:hAnsi="Times New Roman"/>
          <w:sz w:val="20"/>
        </w:rPr>
        <w:t>)</w:t>
      </w:r>
    </w:p>
    <w:p w14:paraId="19080000">
      <w:pPr>
        <w:widowControl w:val="0"/>
        <w:spacing w:after="0" w:line="240" w:lineRule="auto"/>
        <w:ind w:firstLine="0" w:left="4962"/>
        <w:jc w:val="both"/>
        <w:rPr>
          <w:rFonts w:ascii="Times New Roman" w:hAnsi="Times New Roman"/>
          <w:sz w:val="24"/>
        </w:rPr>
      </w:pPr>
    </w:p>
    <w:p w14:paraId="1A080000"/>
    <w:p w14:paraId="1B080000">
      <w:pPr>
        <w:spacing w:after="0" w:line="240" w:lineRule="auto"/>
        <w:ind/>
        <w:rPr>
          <w:rFonts w:ascii="Times New Roman" w:hAnsi="Times New Roman"/>
          <w:sz w:val="28"/>
        </w:rPr>
      </w:pPr>
    </w:p>
    <w:p w14:paraId="1C080000">
      <w:pPr>
        <w:spacing w:after="0" w:line="240" w:lineRule="auto"/>
        <w:ind/>
        <w:rPr>
          <w:rFonts w:ascii="Times New Roman" w:hAnsi="Times New Roman"/>
          <w:sz w:val="28"/>
        </w:rPr>
      </w:pPr>
    </w:p>
    <w:p w14:paraId="1D080000">
      <w:pPr>
        <w:spacing w:after="0" w:line="240" w:lineRule="auto"/>
        <w:ind/>
        <w:rPr>
          <w:rFonts w:ascii="Times New Roman" w:hAnsi="Times New Roman"/>
          <w:sz w:val="28"/>
        </w:rPr>
      </w:pPr>
    </w:p>
    <w:p w14:paraId="1E080000">
      <w:pPr>
        <w:spacing w:after="0" w:line="240" w:lineRule="auto"/>
        <w:ind/>
        <w:rPr>
          <w:rFonts w:ascii="Times New Roman" w:hAnsi="Times New Roman"/>
          <w:sz w:val="28"/>
        </w:rPr>
      </w:pPr>
    </w:p>
    <w:p w14:paraId="1F080000">
      <w:pPr>
        <w:spacing w:after="0" w:line="240" w:lineRule="auto"/>
        <w:ind/>
        <w:rPr>
          <w:rFonts w:ascii="Times New Roman" w:hAnsi="Times New Roman"/>
          <w:sz w:val="28"/>
        </w:rPr>
      </w:pPr>
    </w:p>
    <w:p w14:paraId="20080000">
      <w:pPr>
        <w:spacing w:after="0" w:line="240" w:lineRule="auto"/>
        <w:ind/>
        <w:rPr>
          <w:rFonts w:ascii="Times New Roman" w:hAnsi="Times New Roman"/>
          <w:sz w:val="28"/>
        </w:rPr>
      </w:pPr>
    </w:p>
    <w:p w14:paraId="21080000">
      <w:pPr>
        <w:spacing w:after="0" w:line="240" w:lineRule="auto"/>
        <w:ind/>
        <w:rPr>
          <w:rFonts w:ascii="Times New Roman" w:hAnsi="Times New Roman"/>
          <w:sz w:val="28"/>
        </w:rPr>
      </w:pPr>
    </w:p>
    <w:p w14:paraId="22080000">
      <w:pPr>
        <w:spacing w:after="0" w:line="240" w:lineRule="auto"/>
        <w:ind w:firstLine="0" w:left="5528"/>
        <w:jc w:val="left"/>
        <w:rPr>
          <w:rFonts w:ascii="Times New Roman" w:hAnsi="Times New Roman"/>
          <w:sz w:val="28"/>
        </w:rPr>
      </w:pPr>
      <w:r>
        <w:rPr>
          <w:rFonts w:ascii="Times New Roman" w:hAnsi="Times New Roman"/>
          <w:sz w:val="28"/>
        </w:rPr>
        <w:t>Приложение 8</w:t>
      </w:r>
    </w:p>
    <w:p w14:paraId="23080000">
      <w:pPr>
        <w:spacing w:after="0" w:line="240" w:lineRule="auto"/>
        <w:ind w:firstLine="0" w:left="5528"/>
        <w:jc w:val="left"/>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включенным в реестр социальных предприятий</w:t>
      </w:r>
    </w:p>
    <w:p w14:paraId="24080000">
      <w:pPr>
        <w:spacing w:after="0" w:line="240" w:lineRule="auto"/>
        <w:ind/>
        <w:rPr>
          <w:rFonts w:ascii="Times New Roman" w:hAnsi="Times New Roman"/>
          <w:sz w:val="28"/>
        </w:rPr>
      </w:pPr>
    </w:p>
    <w:p w14:paraId="25080000">
      <w:pPr>
        <w:spacing w:after="0" w:line="240" w:lineRule="auto"/>
        <w:ind/>
        <w:jc w:val="center"/>
        <w:rPr>
          <w:rFonts w:ascii="Times New Roman" w:hAnsi="Times New Roman"/>
          <w:sz w:val="24"/>
        </w:rPr>
      </w:pPr>
      <w:r>
        <w:rPr>
          <w:rFonts w:ascii="Times New Roman" w:hAnsi="Times New Roman"/>
          <w:sz w:val="24"/>
        </w:rPr>
        <w:t>Резюме проекта для конкурсной заявки участника конкурса</w:t>
      </w:r>
    </w:p>
    <w:p w14:paraId="26080000">
      <w:pPr>
        <w:spacing w:after="0" w:line="240" w:lineRule="auto"/>
        <w:ind/>
        <w:jc w:val="center"/>
        <w:rPr>
          <w:rFonts w:ascii="Times New Roman" w:hAnsi="Times New Roman"/>
          <w:sz w:val="24"/>
        </w:rPr>
      </w:pPr>
    </w:p>
    <w:tbl>
      <w:tblPr>
        <w:tblStyle w:val="Style_6"/>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2832"/>
        <w:gridCol w:w="3888"/>
        <w:gridCol w:w="2921"/>
      </w:tblGrid>
      <w:tr>
        <w:tc>
          <w:tcPr>
            <w:tcW w:type="dxa" w:w="28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80000">
            <w:pPr>
              <w:spacing w:after="0" w:line="240" w:lineRule="auto"/>
              <w:ind/>
              <w:rPr>
                <w:rFonts w:ascii="Times New Roman" w:hAnsi="Times New Roman"/>
                <w:sz w:val="24"/>
              </w:rPr>
            </w:pPr>
            <w:r>
              <w:rPr>
                <w:rFonts w:ascii="Times New Roman" w:hAnsi="Times New Roman"/>
                <w:sz w:val="24"/>
              </w:rPr>
              <w:t>Наименование СМСП-</w:t>
            </w:r>
            <w:r>
              <w:rPr>
                <w:rFonts w:ascii="Times New Roman" w:hAnsi="Times New Roman"/>
                <w:sz w:val="24"/>
              </w:rPr>
              <w:t xml:space="preserve">СП </w:t>
            </w:r>
            <w:r>
              <w:rPr>
                <w:rFonts w:ascii="Times New Roman" w:hAnsi="Times New Roman"/>
                <w:sz w:val="24"/>
              </w:rPr>
              <w:t>участника конкурса</w:t>
            </w:r>
          </w:p>
        </w:tc>
        <w:tc>
          <w:tcPr>
            <w:tcW w:type="dxa" w:w="38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8080000">
            <w:pPr>
              <w:spacing w:after="0" w:line="240" w:lineRule="auto"/>
              <w:ind/>
              <w:jc w:val="center"/>
              <w:rPr>
                <w:rFonts w:ascii="Times New Roman" w:hAnsi="Times New Roman"/>
                <w:sz w:val="24"/>
              </w:rPr>
            </w:pP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9080000">
            <w:pPr>
              <w:spacing w:after="0" w:line="276" w:lineRule="auto"/>
              <w:ind/>
              <w:rPr>
                <w:rFonts w:ascii="Times New Roman" w:hAnsi="Times New Roman"/>
                <w:sz w:val="24"/>
              </w:rPr>
            </w:pPr>
          </w:p>
        </w:tc>
      </w:tr>
      <w:tr>
        <w:tc>
          <w:tcPr>
            <w:tcW w:type="dxa" w:w="28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A080000">
            <w:pPr>
              <w:spacing w:after="0" w:line="240" w:lineRule="auto"/>
              <w:ind/>
              <w:rPr>
                <w:rFonts w:ascii="Times New Roman" w:hAnsi="Times New Roman"/>
                <w:sz w:val="24"/>
              </w:rPr>
            </w:pPr>
            <w:r>
              <w:rPr>
                <w:rFonts w:ascii="Times New Roman" w:hAnsi="Times New Roman"/>
                <w:sz w:val="24"/>
              </w:rPr>
              <w:t>Наименование проекта участника конкурса</w:t>
            </w:r>
          </w:p>
        </w:tc>
        <w:tc>
          <w:tcPr>
            <w:tcW w:type="dxa" w:w="38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80000">
            <w:pPr>
              <w:spacing w:after="0" w:line="240" w:lineRule="auto"/>
              <w:ind/>
              <w:jc w:val="center"/>
              <w:rPr>
                <w:rFonts w:ascii="Times New Roman" w:hAnsi="Times New Roman"/>
                <w:sz w:val="24"/>
              </w:rPr>
            </w:pP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C080000">
            <w:pPr>
              <w:spacing w:after="0" w:line="276" w:lineRule="auto"/>
              <w:ind/>
              <w:rPr>
                <w:rFonts w:ascii="Times New Roman" w:hAnsi="Times New Roman"/>
                <w:sz w:val="24"/>
              </w:rPr>
            </w:pPr>
          </w:p>
        </w:tc>
      </w:tr>
      <w:tr>
        <w:tc>
          <w:tcPr>
            <w:tcW w:type="dxa" w:w="964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D080000">
            <w:pPr>
              <w:spacing w:after="200" w:line="276" w:lineRule="auto"/>
              <w:ind/>
              <w:jc w:val="center"/>
              <w:rPr>
                <w:rFonts w:ascii="Times New Roman" w:hAnsi="Times New Roman"/>
                <w:sz w:val="24"/>
              </w:rPr>
            </w:pPr>
            <w:r>
              <w:rPr>
                <w:rFonts w:ascii="Times New Roman" w:hAnsi="Times New Roman"/>
                <w:sz w:val="24"/>
              </w:rPr>
              <w:t>Оценки конкурсной заявки участника конкурса</w:t>
            </w:r>
          </w:p>
        </w:tc>
      </w:tr>
      <w:tr>
        <w:tc>
          <w:tcPr>
            <w:tcW w:type="dxa" w:w="28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E080000">
            <w:pPr>
              <w:spacing w:after="0" w:line="240" w:lineRule="auto"/>
              <w:ind/>
              <w:rPr>
                <w:rFonts w:ascii="Times New Roman" w:hAnsi="Times New Roman"/>
                <w:sz w:val="24"/>
              </w:rPr>
            </w:pPr>
            <w:r>
              <w:rPr>
                <w:rFonts w:ascii="Times New Roman" w:hAnsi="Times New Roman"/>
                <w:sz w:val="24"/>
              </w:rPr>
              <w:t>Наименование критерия</w:t>
            </w:r>
          </w:p>
        </w:tc>
        <w:tc>
          <w:tcPr>
            <w:tcW w:type="dxa" w:w="38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F080000">
            <w:pPr>
              <w:spacing w:after="0" w:line="240" w:lineRule="auto"/>
              <w:ind/>
              <w:jc w:val="center"/>
              <w:rPr>
                <w:rFonts w:ascii="Times New Roman" w:hAnsi="Times New Roman"/>
                <w:sz w:val="24"/>
              </w:rPr>
            </w:pPr>
            <w:r>
              <w:rPr>
                <w:rFonts w:ascii="Times New Roman" w:hAnsi="Times New Roman"/>
                <w:sz w:val="24"/>
              </w:rPr>
              <w:t>Значения</w:t>
            </w: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0080000">
            <w:pPr>
              <w:spacing w:after="0" w:line="240" w:lineRule="auto"/>
              <w:ind/>
              <w:jc w:val="center"/>
              <w:rPr>
                <w:rFonts w:ascii="Times New Roman" w:hAnsi="Times New Roman"/>
                <w:sz w:val="24"/>
              </w:rPr>
            </w:pPr>
            <w:r>
              <w:rPr>
                <w:rFonts w:ascii="Times New Roman" w:hAnsi="Times New Roman"/>
                <w:sz w:val="24"/>
              </w:rPr>
              <w:t>Присвоенные</w:t>
            </w:r>
          </w:p>
          <w:p w14:paraId="31080000">
            <w:pPr>
              <w:spacing w:after="0" w:line="240" w:lineRule="auto"/>
              <w:ind/>
              <w:jc w:val="center"/>
              <w:rPr>
                <w:rFonts w:ascii="Times New Roman" w:hAnsi="Times New Roman"/>
                <w:sz w:val="24"/>
              </w:rPr>
            </w:pPr>
            <w:r>
              <w:rPr>
                <w:rFonts w:ascii="Times New Roman" w:hAnsi="Times New Roman"/>
                <w:sz w:val="24"/>
              </w:rPr>
              <w:t xml:space="preserve"> баллы</w:t>
            </w:r>
          </w:p>
        </w:tc>
      </w:tr>
      <w:tr>
        <w:tc>
          <w:tcPr>
            <w:tcW w:type="dxa" w:w="28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2080000">
            <w:pPr>
              <w:spacing w:after="0" w:line="240" w:lineRule="auto"/>
              <w:ind/>
              <w:rPr>
                <w:rFonts w:ascii="Times New Roman" w:hAnsi="Times New Roman"/>
                <w:sz w:val="24"/>
              </w:rPr>
            </w:pPr>
            <w:r>
              <w:rPr>
                <w:rFonts w:ascii="Times New Roman" w:hAnsi="Times New Roman"/>
                <w:sz w:val="24"/>
              </w:rPr>
              <w:t>1. Территориальный признак</w:t>
            </w:r>
          </w:p>
        </w:tc>
        <w:tc>
          <w:tcPr>
            <w:tcW w:type="dxa" w:w="38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3080000">
            <w:pPr>
              <w:tabs>
                <w:tab w:leader="none" w:pos="459" w:val="left"/>
              </w:tabs>
              <w:spacing w:after="0" w:line="240" w:lineRule="auto"/>
              <w:ind w:firstLine="0" w:left="34"/>
              <w:jc w:val="both"/>
              <w:rPr>
                <w:rFonts w:ascii="Times New Roman" w:hAnsi="Times New Roman"/>
                <w:sz w:val="24"/>
              </w:rPr>
            </w:pPr>
            <w:r>
              <w:rPr>
                <w:rFonts w:ascii="Times New Roman" w:hAnsi="Times New Roman"/>
                <w:sz w:val="24"/>
              </w:rPr>
              <w:t>1. Участник конкурса реализует проект на земельных участках, предоставленных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34080000">
            <w:pPr>
              <w:spacing w:after="0" w:line="240" w:lineRule="auto"/>
              <w:ind/>
              <w:jc w:val="both"/>
              <w:rPr>
                <w:rFonts w:ascii="Times New Roman" w:hAnsi="Times New Roman"/>
                <w:sz w:val="24"/>
              </w:rPr>
            </w:pPr>
            <w:r>
              <w:rPr>
                <w:rFonts w:ascii="Times New Roman" w:hAnsi="Times New Roman"/>
                <w:sz w:val="24"/>
              </w:rPr>
              <w:t xml:space="preserve">2. Участник конкурса реализует проект в городском округе «поселок Палана», в </w:t>
            </w:r>
            <w:r>
              <w:rPr>
                <w:rFonts w:ascii="Times New Roman" w:hAnsi="Times New Roman"/>
                <w:sz w:val="24"/>
              </w:rPr>
              <w:t>Карагинском</w:t>
            </w:r>
            <w:r>
              <w:rPr>
                <w:rFonts w:ascii="Times New Roman" w:hAnsi="Times New Roman"/>
                <w:sz w:val="24"/>
              </w:rPr>
              <w:t xml:space="preserve">, </w:t>
            </w:r>
            <w:r>
              <w:rPr>
                <w:rFonts w:ascii="Times New Roman" w:hAnsi="Times New Roman"/>
                <w:sz w:val="24"/>
              </w:rPr>
              <w:t>Тигильском</w:t>
            </w:r>
            <w:r>
              <w:rPr>
                <w:rFonts w:ascii="Times New Roman" w:hAnsi="Times New Roman"/>
                <w:sz w:val="24"/>
              </w:rPr>
              <w:t xml:space="preserve">, Соболевском, </w:t>
            </w:r>
            <w:r>
              <w:rPr>
                <w:rFonts w:ascii="Times New Roman" w:hAnsi="Times New Roman"/>
                <w:sz w:val="24"/>
              </w:rPr>
              <w:t>Олюторском</w:t>
            </w:r>
            <w:r>
              <w:rPr>
                <w:rFonts w:ascii="Times New Roman" w:hAnsi="Times New Roman"/>
                <w:sz w:val="24"/>
              </w:rPr>
              <w:t xml:space="preserve">, </w:t>
            </w:r>
            <w:r>
              <w:rPr>
                <w:rFonts w:ascii="Times New Roman" w:hAnsi="Times New Roman"/>
                <w:sz w:val="24"/>
              </w:rPr>
              <w:t>Пенжинском</w:t>
            </w:r>
            <w:r>
              <w:rPr>
                <w:rFonts w:ascii="Times New Roman" w:hAnsi="Times New Roman"/>
                <w:sz w:val="24"/>
              </w:rPr>
              <w:t xml:space="preserve"> муниципальных районах, Алеутском муниципальном округе Камчатского края.</w:t>
            </w: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5080000">
            <w:pPr>
              <w:spacing w:after="0" w:line="240" w:lineRule="auto"/>
              <w:ind/>
              <w:rPr>
                <w:rFonts w:ascii="Times New Roman" w:hAnsi="Times New Roman"/>
                <w:sz w:val="24"/>
              </w:rPr>
            </w:pPr>
          </w:p>
        </w:tc>
      </w:tr>
      <w:tr>
        <w:tc>
          <w:tcPr>
            <w:tcW w:type="dxa" w:w="283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6080000">
            <w:pPr>
              <w:spacing w:after="0" w:line="240" w:lineRule="auto"/>
              <w:ind/>
              <w:rPr>
                <w:rFonts w:ascii="Times New Roman" w:hAnsi="Times New Roman"/>
                <w:sz w:val="24"/>
              </w:rPr>
            </w:pPr>
            <w:r>
              <w:rPr>
                <w:rFonts w:ascii="Times New Roman" w:hAnsi="Times New Roman"/>
                <w:sz w:val="24"/>
              </w:rPr>
              <w:t>2. Факт отнесения к поставщикам социальных услуг</w:t>
            </w:r>
          </w:p>
        </w:tc>
        <w:tc>
          <w:tcPr>
            <w:tcW w:type="dxa" w:w="38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7080000">
            <w:pPr>
              <w:spacing w:after="0" w:line="240" w:lineRule="auto"/>
              <w:ind/>
              <w:jc w:val="both"/>
              <w:rPr>
                <w:rFonts w:ascii="Times New Roman" w:hAnsi="Times New Roman"/>
                <w:sz w:val="24"/>
              </w:rPr>
            </w:pPr>
            <w:r>
              <w:rPr>
                <w:rFonts w:ascii="Times New Roman" w:hAnsi="Times New Roman"/>
                <w:sz w:val="24"/>
              </w:rPr>
              <w:t>Включен в реестр поставщиков социальных услуг</w:t>
            </w: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8080000">
            <w:pPr>
              <w:spacing w:after="0" w:line="240" w:lineRule="auto"/>
              <w:ind/>
              <w:rPr>
                <w:rFonts w:ascii="Times New Roman" w:hAnsi="Times New Roman"/>
                <w:sz w:val="24"/>
              </w:rPr>
            </w:pPr>
          </w:p>
        </w:tc>
      </w:tr>
      <w:tr>
        <w:tc>
          <w:tcPr>
            <w:tcW w:type="dxa" w:w="2832"/>
            <w:vMerge w:val="restart"/>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9080000">
            <w:pPr>
              <w:spacing w:after="0" w:line="240" w:lineRule="auto"/>
              <w:ind/>
              <w:rPr>
                <w:rFonts w:ascii="Times New Roman" w:hAnsi="Times New Roman"/>
                <w:sz w:val="24"/>
              </w:rPr>
            </w:pPr>
            <w:r>
              <w:rPr>
                <w:rFonts w:ascii="Times New Roman" w:hAnsi="Times New Roman"/>
                <w:sz w:val="24"/>
              </w:rPr>
              <w:t xml:space="preserve">3. Оценка бизнес-плана </w:t>
            </w:r>
          </w:p>
          <w:p w14:paraId="3A080000">
            <w:pPr>
              <w:spacing w:after="0" w:line="240" w:lineRule="auto"/>
              <w:ind/>
              <w:rPr>
                <w:rFonts w:ascii="Times New Roman" w:hAnsi="Times New Roman"/>
                <w:sz w:val="24"/>
              </w:rPr>
            </w:pPr>
          </w:p>
        </w:tc>
        <w:tc>
          <w:tcPr>
            <w:tcW w:type="dxa" w:w="38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B080000">
            <w:pPr>
              <w:spacing w:after="0" w:line="240" w:lineRule="auto"/>
              <w:ind/>
              <w:contextualSpacing w:val="1"/>
              <w:jc w:val="both"/>
              <w:rPr>
                <w:rFonts w:ascii="Times New Roman" w:hAnsi="Times New Roman"/>
                <w:sz w:val="24"/>
              </w:rPr>
            </w:pPr>
            <w:r>
              <w:rPr>
                <w:rFonts w:ascii="Times New Roman" w:hAnsi="Times New Roman"/>
                <w:sz w:val="24"/>
              </w:rPr>
              <w:t xml:space="preserve">1. Описание предприятия и отрасли </w:t>
            </w: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C080000">
            <w:pPr>
              <w:spacing w:after="0" w:line="240" w:lineRule="auto"/>
              <w:ind/>
              <w:rPr>
                <w:rFonts w:ascii="Times New Roman" w:hAnsi="Times New Roman"/>
                <w:sz w:val="24"/>
              </w:rPr>
            </w:pPr>
          </w:p>
        </w:tc>
      </w:tr>
      <w:tr>
        <w:tc>
          <w:tcPr>
            <w:tcW w:type="dxa" w:w="283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8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D080000">
            <w:pPr>
              <w:spacing w:after="0" w:line="240" w:lineRule="auto"/>
              <w:ind/>
              <w:jc w:val="both"/>
              <w:rPr>
                <w:rFonts w:ascii="Times New Roman" w:hAnsi="Times New Roman"/>
                <w:sz w:val="24"/>
              </w:rPr>
            </w:pPr>
            <w:r>
              <w:rPr>
                <w:rFonts w:ascii="Times New Roman" w:hAnsi="Times New Roman"/>
                <w:sz w:val="24"/>
              </w:rPr>
              <w:t>2. Анализ рынка</w:t>
            </w: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E080000">
            <w:pPr>
              <w:spacing w:after="0" w:line="240" w:lineRule="auto"/>
              <w:ind/>
              <w:rPr>
                <w:rFonts w:ascii="Times New Roman" w:hAnsi="Times New Roman"/>
                <w:sz w:val="24"/>
              </w:rPr>
            </w:pPr>
          </w:p>
        </w:tc>
      </w:tr>
      <w:tr>
        <w:tc>
          <w:tcPr>
            <w:tcW w:type="dxa" w:w="283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8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3F080000">
            <w:pPr>
              <w:tabs>
                <w:tab w:leader="none" w:pos="271" w:val="left"/>
              </w:tabs>
              <w:spacing w:after="0" w:line="240" w:lineRule="auto"/>
              <w:ind/>
              <w:jc w:val="both"/>
              <w:rPr>
                <w:rFonts w:ascii="Times New Roman" w:hAnsi="Times New Roman"/>
                <w:sz w:val="24"/>
              </w:rPr>
            </w:pPr>
            <w:r>
              <w:rPr>
                <w:rFonts w:ascii="Times New Roman" w:hAnsi="Times New Roman"/>
                <w:sz w:val="24"/>
              </w:rPr>
              <w:t>3. Маркетинговый план</w:t>
            </w: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0080000">
            <w:pPr>
              <w:spacing w:after="0" w:line="240" w:lineRule="auto"/>
              <w:ind/>
              <w:rPr>
                <w:rFonts w:ascii="Times New Roman" w:hAnsi="Times New Roman"/>
                <w:sz w:val="24"/>
              </w:rPr>
            </w:pPr>
          </w:p>
        </w:tc>
      </w:tr>
      <w:tr>
        <w:tc>
          <w:tcPr>
            <w:tcW w:type="dxa" w:w="283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8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1080000">
            <w:pPr>
              <w:tabs>
                <w:tab w:leader="none" w:pos="271" w:val="left"/>
              </w:tabs>
              <w:spacing w:after="0" w:line="240" w:lineRule="auto"/>
              <w:ind/>
              <w:rPr>
                <w:rFonts w:ascii="Times New Roman" w:hAnsi="Times New Roman"/>
                <w:sz w:val="24"/>
              </w:rPr>
            </w:pPr>
            <w:r>
              <w:rPr>
                <w:rFonts w:ascii="Times New Roman" w:hAnsi="Times New Roman"/>
                <w:sz w:val="24"/>
              </w:rPr>
              <w:t>4. Производственный план</w:t>
            </w: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2080000">
            <w:pPr>
              <w:spacing w:after="0" w:line="240" w:lineRule="auto"/>
              <w:ind/>
              <w:rPr>
                <w:rFonts w:ascii="Times New Roman" w:hAnsi="Times New Roman"/>
                <w:sz w:val="24"/>
              </w:rPr>
            </w:pPr>
          </w:p>
        </w:tc>
      </w:tr>
      <w:tr>
        <w:tc>
          <w:tcPr>
            <w:tcW w:type="dxa" w:w="2832"/>
            <w:gridSpan w:val="1"/>
            <w:vMerge w:val="continue"/>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c>
          <w:tcPr>
            <w:tcW w:type="dxa" w:w="3888"/>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3080000">
            <w:pPr>
              <w:tabs>
                <w:tab w:leader="none" w:pos="271" w:val="left"/>
              </w:tabs>
              <w:spacing w:after="0" w:line="240" w:lineRule="auto"/>
              <w:ind/>
              <w:jc w:val="both"/>
              <w:rPr>
                <w:rFonts w:ascii="Times New Roman" w:hAnsi="Times New Roman"/>
                <w:sz w:val="24"/>
              </w:rPr>
            </w:pPr>
            <w:r>
              <w:rPr>
                <w:rFonts w:ascii="Times New Roman" w:hAnsi="Times New Roman"/>
                <w:sz w:val="24"/>
              </w:rPr>
              <w:t>5. План движения денежных средств</w:t>
            </w: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4080000">
            <w:pPr>
              <w:spacing w:after="0" w:line="240" w:lineRule="auto"/>
              <w:ind/>
              <w:rPr>
                <w:rFonts w:ascii="Times New Roman" w:hAnsi="Times New Roman"/>
                <w:sz w:val="24"/>
              </w:rPr>
            </w:pPr>
          </w:p>
        </w:tc>
      </w:tr>
      <w:tr>
        <w:tc>
          <w:tcPr>
            <w:tcW w:type="dxa" w:w="6720"/>
            <w:gridSpan w:val="2"/>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5080000">
            <w:pPr>
              <w:spacing w:after="0" w:line="240" w:lineRule="auto"/>
              <w:ind/>
              <w:rPr>
                <w:rFonts w:ascii="Times New Roman" w:hAnsi="Times New Roman"/>
                <w:sz w:val="24"/>
              </w:rPr>
            </w:pPr>
            <w:r>
              <w:rPr>
                <w:rFonts w:ascii="Times New Roman" w:hAnsi="Times New Roman"/>
                <w:sz w:val="24"/>
              </w:rPr>
              <w:t>Значение суммарных баллов конкурсной заявки</w:t>
            </w:r>
          </w:p>
        </w:tc>
        <w:tc>
          <w:tcPr>
            <w:tcW w:type="dxa" w:w="2921"/>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6080000">
            <w:pPr>
              <w:spacing w:after="0" w:line="240" w:lineRule="auto"/>
              <w:ind/>
              <w:rPr>
                <w:rFonts w:ascii="Times New Roman" w:hAnsi="Times New Roman"/>
                <w:sz w:val="24"/>
              </w:rPr>
            </w:pPr>
          </w:p>
        </w:tc>
      </w:tr>
      <w:tr>
        <w:tc>
          <w:tcPr>
            <w:tcW w:type="dxa" w:w="964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7080000">
            <w:pPr>
              <w:spacing w:after="0" w:line="240" w:lineRule="auto"/>
              <w:ind/>
              <w:jc w:val="center"/>
              <w:rPr>
                <w:rFonts w:ascii="Times New Roman" w:hAnsi="Times New Roman"/>
                <w:sz w:val="24"/>
              </w:rPr>
            </w:pPr>
            <w:r>
              <w:rPr>
                <w:rFonts w:ascii="Times New Roman" w:hAnsi="Times New Roman"/>
                <w:sz w:val="24"/>
              </w:rPr>
              <w:t xml:space="preserve">Комментарии членов рабочей группы при проведении конкурса, в </w:t>
            </w:r>
            <w:r>
              <w:rPr>
                <w:rFonts w:ascii="Times New Roman" w:hAnsi="Times New Roman"/>
                <w:sz w:val="24"/>
              </w:rPr>
              <w:t>т.ч</w:t>
            </w:r>
            <w:r>
              <w:rPr>
                <w:rFonts w:ascii="Times New Roman" w:hAnsi="Times New Roman"/>
                <w:sz w:val="24"/>
              </w:rPr>
              <w:t>. к бизнес-плану участника конкурса</w:t>
            </w:r>
          </w:p>
        </w:tc>
      </w:tr>
      <w:tr>
        <w:tc>
          <w:tcPr>
            <w:tcW w:type="dxa" w:w="9641"/>
            <w:gridSpan w:val="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48080000">
            <w:pPr>
              <w:spacing w:after="0" w:line="240" w:lineRule="auto"/>
              <w:ind/>
              <w:rPr>
                <w:rFonts w:ascii="Times New Roman" w:hAnsi="Times New Roman"/>
                <w:sz w:val="24"/>
              </w:rPr>
            </w:pPr>
          </w:p>
        </w:tc>
      </w:tr>
    </w:tbl>
    <w:p w14:paraId="49080000">
      <w:pPr>
        <w:spacing w:after="0" w:line="360" w:lineRule="auto"/>
        <w:ind/>
        <w:rPr>
          <w:rFonts w:ascii="Times New Roman" w:hAnsi="Times New Roman"/>
          <w:sz w:val="24"/>
        </w:rPr>
      </w:pPr>
    </w:p>
    <w:p w14:paraId="4A080000">
      <w:pPr>
        <w:spacing w:after="0" w:line="360" w:lineRule="auto"/>
        <w:ind/>
        <w:rPr>
          <w:rFonts w:ascii="Times New Roman" w:hAnsi="Times New Roman"/>
          <w:sz w:val="24"/>
        </w:rPr>
      </w:pPr>
      <w:r>
        <w:rPr>
          <w:rFonts w:ascii="Times New Roman" w:hAnsi="Times New Roman"/>
          <w:sz w:val="24"/>
        </w:rPr>
        <w:t>Секретарь Рабочей группы</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___________/</w:t>
      </w:r>
      <w:r>
        <w:rPr>
          <w:rFonts w:ascii="Times New Roman" w:hAnsi="Times New Roman"/>
          <w:sz w:val="24"/>
        </w:rPr>
        <w:t>___</w:t>
      </w:r>
      <w:r>
        <w:rPr>
          <w:rFonts w:ascii="Times New Roman" w:hAnsi="Times New Roman"/>
          <w:sz w:val="24"/>
        </w:rPr>
        <w:t>______________/</w:t>
      </w:r>
    </w:p>
    <w:p w14:paraId="4B080000">
      <w:pPr>
        <w:spacing w:after="0" w:line="240" w:lineRule="auto"/>
        <w:ind/>
        <w:rPr>
          <w:rFonts w:ascii="Times New Roman" w:hAnsi="Times New Roman"/>
          <w:sz w:val="28"/>
        </w:rPr>
      </w:pPr>
      <w:r>
        <w:rPr>
          <w:rFonts w:ascii="Times New Roman" w:hAnsi="Times New Roman"/>
          <w:sz w:val="28"/>
        </w:rPr>
        <w:t>«____»___________</w:t>
      </w:r>
      <w:r>
        <w:rPr>
          <w:rFonts w:ascii="Times New Roman" w:hAnsi="Times New Roman"/>
          <w:sz w:val="24"/>
        </w:rPr>
        <w:t>20___г.</w:t>
      </w:r>
    </w:p>
    <w:p w14:paraId="4C080000">
      <w:pPr>
        <w:spacing w:after="0" w:line="240" w:lineRule="auto"/>
        <w:ind/>
        <w:rPr>
          <w:rFonts w:ascii="Times New Roman" w:hAnsi="Times New Roman"/>
          <w:sz w:val="24"/>
        </w:rPr>
      </w:pPr>
      <w:r>
        <w:rPr>
          <w:rFonts w:ascii="Times New Roman" w:hAnsi="Times New Roman"/>
          <w:sz w:val="24"/>
        </w:rPr>
        <w:t>(дата составления резюме проекта)</w:t>
      </w:r>
    </w:p>
    <w:p w14:paraId="4D080000">
      <w:pPr>
        <w:spacing w:after="0" w:line="240" w:lineRule="auto"/>
        <w:ind/>
        <w:jc w:val="both"/>
        <w:rPr>
          <w:rFonts w:ascii="Times New Roman" w:hAnsi="Times New Roman"/>
          <w:sz w:val="28"/>
        </w:rPr>
      </w:pPr>
    </w:p>
    <w:p w14:paraId="4E080000">
      <w:pPr>
        <w:spacing w:after="0" w:line="240" w:lineRule="auto"/>
        <w:ind/>
        <w:rPr>
          <w:rFonts w:ascii="Times New Roman" w:hAnsi="Times New Roman"/>
          <w:sz w:val="28"/>
        </w:rPr>
      </w:pPr>
    </w:p>
    <w:p w14:paraId="4F080000">
      <w:pPr>
        <w:spacing w:after="0" w:line="240" w:lineRule="auto"/>
        <w:ind/>
        <w:rPr>
          <w:rFonts w:ascii="Times New Roman" w:hAnsi="Times New Roman"/>
          <w:sz w:val="28"/>
        </w:rPr>
      </w:pPr>
    </w:p>
    <w:p w14:paraId="50080000">
      <w:pPr>
        <w:spacing w:after="0" w:line="240" w:lineRule="auto"/>
        <w:ind/>
        <w:rPr>
          <w:rFonts w:ascii="Times New Roman" w:hAnsi="Times New Roman"/>
          <w:sz w:val="28"/>
        </w:rPr>
      </w:pPr>
    </w:p>
    <w:p w14:paraId="51080000">
      <w:pPr>
        <w:spacing w:after="0" w:line="240" w:lineRule="auto"/>
        <w:ind/>
        <w:rPr>
          <w:rFonts w:ascii="Times New Roman" w:hAnsi="Times New Roman"/>
          <w:sz w:val="28"/>
        </w:rPr>
      </w:pPr>
    </w:p>
    <w:p w14:paraId="52080000">
      <w:pPr>
        <w:spacing w:after="0" w:line="240" w:lineRule="auto"/>
        <w:ind/>
        <w:rPr>
          <w:rFonts w:ascii="Times New Roman" w:hAnsi="Times New Roman"/>
          <w:sz w:val="28"/>
        </w:rPr>
      </w:pPr>
    </w:p>
    <w:p w14:paraId="53080000">
      <w:pPr>
        <w:spacing w:after="0" w:line="240" w:lineRule="auto"/>
        <w:ind/>
        <w:rPr>
          <w:rFonts w:ascii="Times New Roman" w:hAnsi="Times New Roman"/>
          <w:sz w:val="28"/>
        </w:rPr>
      </w:pPr>
    </w:p>
    <w:p w14:paraId="54080000">
      <w:pPr>
        <w:spacing w:after="0" w:line="240" w:lineRule="auto"/>
        <w:ind/>
        <w:rPr>
          <w:rFonts w:ascii="Times New Roman" w:hAnsi="Times New Roman"/>
          <w:sz w:val="28"/>
        </w:rPr>
      </w:pPr>
    </w:p>
    <w:p w14:paraId="55080000">
      <w:pPr>
        <w:spacing w:after="0" w:line="240" w:lineRule="auto"/>
        <w:ind/>
        <w:rPr>
          <w:rFonts w:ascii="Times New Roman" w:hAnsi="Times New Roman"/>
          <w:sz w:val="28"/>
        </w:rPr>
      </w:pPr>
    </w:p>
    <w:p w14:paraId="56080000">
      <w:pPr>
        <w:spacing w:after="0" w:line="240" w:lineRule="auto"/>
        <w:ind/>
        <w:rPr>
          <w:rFonts w:ascii="Times New Roman" w:hAnsi="Times New Roman"/>
          <w:sz w:val="28"/>
        </w:rPr>
      </w:pPr>
    </w:p>
    <w:p w14:paraId="57080000">
      <w:pPr>
        <w:spacing w:after="0" w:line="240" w:lineRule="auto"/>
        <w:ind/>
        <w:rPr>
          <w:rFonts w:ascii="Times New Roman" w:hAnsi="Times New Roman"/>
          <w:sz w:val="28"/>
        </w:rPr>
      </w:pPr>
    </w:p>
    <w:p w14:paraId="58080000">
      <w:pPr>
        <w:spacing w:after="0" w:line="240" w:lineRule="auto"/>
        <w:ind/>
        <w:rPr>
          <w:rFonts w:ascii="Times New Roman" w:hAnsi="Times New Roman"/>
          <w:sz w:val="28"/>
        </w:rPr>
      </w:pPr>
    </w:p>
    <w:p w14:paraId="59080000">
      <w:pPr>
        <w:spacing w:after="0" w:line="240" w:lineRule="auto"/>
        <w:ind/>
        <w:rPr>
          <w:rFonts w:ascii="Times New Roman" w:hAnsi="Times New Roman"/>
          <w:sz w:val="28"/>
        </w:rPr>
      </w:pPr>
    </w:p>
    <w:p w14:paraId="5A080000">
      <w:pPr>
        <w:spacing w:after="0" w:line="240" w:lineRule="auto"/>
        <w:ind/>
        <w:rPr>
          <w:rFonts w:ascii="Times New Roman" w:hAnsi="Times New Roman"/>
          <w:sz w:val="28"/>
        </w:rPr>
      </w:pPr>
    </w:p>
    <w:p w14:paraId="5B080000">
      <w:pPr>
        <w:spacing w:after="0" w:line="240" w:lineRule="auto"/>
        <w:ind/>
        <w:rPr>
          <w:rFonts w:ascii="Times New Roman" w:hAnsi="Times New Roman"/>
          <w:sz w:val="28"/>
        </w:rPr>
      </w:pPr>
    </w:p>
    <w:p w14:paraId="5C080000">
      <w:pPr>
        <w:spacing w:after="0" w:line="240" w:lineRule="auto"/>
        <w:ind/>
        <w:rPr>
          <w:rFonts w:ascii="Times New Roman" w:hAnsi="Times New Roman"/>
          <w:sz w:val="28"/>
        </w:rPr>
      </w:pPr>
    </w:p>
    <w:p w14:paraId="5D080000">
      <w:pPr>
        <w:spacing w:after="0" w:line="240" w:lineRule="auto"/>
        <w:ind/>
        <w:rPr>
          <w:rFonts w:ascii="Times New Roman" w:hAnsi="Times New Roman"/>
          <w:sz w:val="28"/>
        </w:rPr>
      </w:pPr>
    </w:p>
    <w:p w14:paraId="5E080000">
      <w:pPr>
        <w:spacing w:after="0" w:line="240" w:lineRule="auto"/>
        <w:ind/>
        <w:rPr>
          <w:rFonts w:ascii="Times New Roman" w:hAnsi="Times New Roman"/>
          <w:sz w:val="28"/>
        </w:rPr>
      </w:pPr>
    </w:p>
    <w:p w14:paraId="5F080000">
      <w:pPr>
        <w:spacing w:after="0" w:line="240" w:lineRule="auto"/>
        <w:ind/>
        <w:rPr>
          <w:rFonts w:ascii="Times New Roman" w:hAnsi="Times New Roman"/>
          <w:sz w:val="28"/>
        </w:rPr>
      </w:pPr>
    </w:p>
    <w:p w14:paraId="60080000">
      <w:pPr>
        <w:spacing w:after="0" w:line="240" w:lineRule="auto"/>
        <w:ind/>
        <w:rPr>
          <w:rFonts w:ascii="Times New Roman" w:hAnsi="Times New Roman"/>
          <w:sz w:val="28"/>
        </w:rPr>
      </w:pPr>
    </w:p>
    <w:p w14:paraId="61080000">
      <w:pPr>
        <w:spacing w:after="0" w:line="240" w:lineRule="auto"/>
        <w:ind/>
        <w:rPr>
          <w:rFonts w:ascii="Times New Roman" w:hAnsi="Times New Roman"/>
          <w:sz w:val="28"/>
        </w:rPr>
      </w:pPr>
    </w:p>
    <w:p w14:paraId="62080000">
      <w:pPr>
        <w:spacing w:after="0" w:line="240" w:lineRule="auto"/>
        <w:ind/>
        <w:rPr>
          <w:rFonts w:ascii="Times New Roman" w:hAnsi="Times New Roman"/>
          <w:sz w:val="28"/>
        </w:rPr>
      </w:pPr>
    </w:p>
    <w:p w14:paraId="63080000">
      <w:pPr>
        <w:spacing w:after="0" w:line="240" w:lineRule="auto"/>
        <w:ind/>
        <w:rPr>
          <w:rFonts w:ascii="Times New Roman" w:hAnsi="Times New Roman"/>
          <w:sz w:val="28"/>
        </w:rPr>
      </w:pPr>
    </w:p>
    <w:p w14:paraId="64080000">
      <w:pPr>
        <w:spacing w:after="0" w:line="240" w:lineRule="auto"/>
        <w:ind/>
        <w:rPr>
          <w:rFonts w:ascii="Times New Roman" w:hAnsi="Times New Roman"/>
          <w:sz w:val="28"/>
        </w:rPr>
      </w:pPr>
    </w:p>
    <w:p w14:paraId="65080000">
      <w:pPr>
        <w:spacing w:after="0" w:line="240" w:lineRule="auto"/>
        <w:ind/>
        <w:rPr>
          <w:rFonts w:ascii="Times New Roman" w:hAnsi="Times New Roman"/>
          <w:sz w:val="28"/>
        </w:rPr>
      </w:pPr>
    </w:p>
    <w:p w14:paraId="66080000">
      <w:pPr>
        <w:spacing w:after="0" w:line="240" w:lineRule="auto"/>
        <w:ind/>
        <w:rPr>
          <w:rFonts w:ascii="Times New Roman" w:hAnsi="Times New Roman"/>
          <w:sz w:val="28"/>
        </w:rPr>
      </w:pPr>
    </w:p>
    <w:p w14:paraId="67080000">
      <w:pPr>
        <w:spacing w:after="0" w:line="240" w:lineRule="auto"/>
        <w:ind/>
        <w:rPr>
          <w:rFonts w:ascii="Times New Roman" w:hAnsi="Times New Roman"/>
          <w:sz w:val="28"/>
        </w:rPr>
      </w:pPr>
    </w:p>
    <w:p w14:paraId="68080000">
      <w:pPr>
        <w:spacing w:after="0" w:line="240" w:lineRule="auto"/>
        <w:ind/>
        <w:rPr>
          <w:rFonts w:ascii="Times New Roman" w:hAnsi="Times New Roman"/>
          <w:sz w:val="28"/>
        </w:rPr>
      </w:pPr>
    </w:p>
    <w:p w14:paraId="69080000">
      <w:pPr>
        <w:spacing w:after="0" w:line="240" w:lineRule="auto"/>
        <w:ind/>
        <w:rPr>
          <w:rFonts w:ascii="Times New Roman" w:hAnsi="Times New Roman"/>
          <w:sz w:val="28"/>
        </w:rPr>
      </w:pPr>
    </w:p>
    <w:p w14:paraId="6A080000">
      <w:pPr>
        <w:spacing w:after="0" w:line="240" w:lineRule="auto"/>
        <w:ind/>
        <w:rPr>
          <w:rFonts w:ascii="Times New Roman" w:hAnsi="Times New Roman"/>
          <w:sz w:val="28"/>
        </w:rPr>
      </w:pPr>
    </w:p>
    <w:p w14:paraId="6B080000">
      <w:pPr>
        <w:spacing w:after="0" w:line="240" w:lineRule="auto"/>
        <w:ind/>
        <w:rPr>
          <w:rFonts w:ascii="Times New Roman" w:hAnsi="Times New Roman"/>
          <w:sz w:val="28"/>
        </w:rPr>
      </w:pPr>
    </w:p>
    <w:p w14:paraId="6C080000">
      <w:pPr>
        <w:spacing w:after="0" w:line="240" w:lineRule="auto"/>
        <w:ind/>
        <w:rPr>
          <w:rFonts w:ascii="Times New Roman" w:hAnsi="Times New Roman"/>
          <w:sz w:val="28"/>
        </w:rPr>
      </w:pPr>
    </w:p>
    <w:p w14:paraId="6D080000">
      <w:pPr>
        <w:spacing w:after="0" w:line="240" w:lineRule="auto"/>
        <w:ind/>
        <w:rPr>
          <w:rFonts w:ascii="Times New Roman" w:hAnsi="Times New Roman"/>
          <w:sz w:val="28"/>
        </w:rPr>
      </w:pPr>
    </w:p>
    <w:p w14:paraId="6E080000">
      <w:pPr>
        <w:spacing w:after="0" w:line="240" w:lineRule="auto"/>
        <w:ind/>
        <w:rPr>
          <w:rFonts w:ascii="Times New Roman" w:hAnsi="Times New Roman"/>
          <w:sz w:val="28"/>
        </w:rPr>
      </w:pPr>
    </w:p>
    <w:p w14:paraId="6F080000">
      <w:pPr>
        <w:spacing w:after="0" w:line="240" w:lineRule="auto"/>
        <w:ind/>
        <w:rPr>
          <w:rFonts w:ascii="Times New Roman" w:hAnsi="Times New Roman"/>
          <w:sz w:val="28"/>
        </w:rPr>
      </w:pPr>
    </w:p>
    <w:p w14:paraId="70080000">
      <w:pPr>
        <w:spacing w:after="0" w:line="240" w:lineRule="auto"/>
        <w:ind/>
        <w:rPr>
          <w:rFonts w:ascii="Times New Roman" w:hAnsi="Times New Roman"/>
          <w:sz w:val="28"/>
        </w:rPr>
      </w:pPr>
    </w:p>
    <w:p w14:paraId="71080000">
      <w:pPr>
        <w:spacing w:after="0" w:line="240" w:lineRule="auto"/>
        <w:ind/>
        <w:rPr>
          <w:rFonts w:ascii="Times New Roman" w:hAnsi="Times New Roman"/>
          <w:sz w:val="28"/>
        </w:rPr>
      </w:pPr>
    </w:p>
    <w:p w14:paraId="72080000">
      <w:pPr>
        <w:spacing w:after="0" w:line="240" w:lineRule="auto"/>
        <w:ind w:firstLine="0" w:left="5528"/>
        <w:jc w:val="left"/>
        <w:rPr>
          <w:rFonts w:ascii="Times New Roman" w:hAnsi="Times New Roman"/>
          <w:sz w:val="28"/>
        </w:rPr>
      </w:pPr>
      <w:r>
        <w:rPr>
          <w:rFonts w:ascii="Times New Roman" w:hAnsi="Times New Roman"/>
          <w:sz w:val="28"/>
        </w:rPr>
        <w:t>Приложение 9</w:t>
      </w:r>
    </w:p>
    <w:p w14:paraId="73080000">
      <w:pPr>
        <w:spacing w:after="0" w:line="240" w:lineRule="auto"/>
        <w:ind w:firstLine="0" w:left="5528"/>
        <w:jc w:val="left"/>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включенным в реестр социальных предприятий</w:t>
      </w:r>
    </w:p>
    <w:p w14:paraId="74080000">
      <w:pPr>
        <w:spacing w:after="0" w:line="240" w:lineRule="auto"/>
        <w:ind/>
        <w:jc w:val="center"/>
        <w:rPr>
          <w:rFonts w:ascii="Times New Roman" w:hAnsi="Times New Roman"/>
          <w:color w:themeColor="text1" w:val="000000"/>
          <w:sz w:val="28"/>
        </w:rPr>
      </w:pPr>
    </w:p>
    <w:p w14:paraId="75080000">
      <w:pPr>
        <w:spacing w:after="0" w:line="240" w:lineRule="auto"/>
        <w:ind/>
        <w:jc w:val="center"/>
        <w:rPr>
          <w:rFonts w:ascii="Times New Roman" w:hAnsi="Times New Roman"/>
          <w:color w:themeColor="text1" w:val="000000"/>
          <w:sz w:val="28"/>
        </w:rPr>
      </w:pPr>
      <w:r>
        <w:rPr>
          <w:rFonts w:ascii="Times New Roman" w:hAnsi="Times New Roman"/>
          <w:color w:themeColor="text1" w:val="000000"/>
          <w:sz w:val="28"/>
        </w:rPr>
        <w:t xml:space="preserve">Положение </w:t>
      </w:r>
    </w:p>
    <w:p w14:paraId="76080000">
      <w:pPr>
        <w:spacing w:after="0" w:line="240" w:lineRule="auto"/>
        <w:ind/>
        <w:jc w:val="center"/>
        <w:rPr>
          <w:rFonts w:ascii="Times New Roman" w:hAnsi="Times New Roman"/>
          <w:color w:themeColor="text1" w:val="000000"/>
          <w:sz w:val="28"/>
        </w:rPr>
      </w:pPr>
      <w:r>
        <w:rPr>
          <w:rFonts w:ascii="Times New Roman" w:hAnsi="Times New Roman"/>
          <w:color w:themeColor="text1" w:val="000000"/>
          <w:sz w:val="28"/>
        </w:rPr>
        <w:t>о рабочей группе при проведении конкурса для предоставления грантов в форме субсидий субъектам малого и среднего предпринимательства, включенным в реестр социальных предприятий</w:t>
      </w:r>
    </w:p>
    <w:p w14:paraId="77080000">
      <w:pPr>
        <w:numPr>
          <w:numId w:val="24"/>
        </w:numPr>
        <w:spacing w:after="120" w:before="120" w:line="240" w:lineRule="auto"/>
        <w:ind/>
        <w:contextualSpacing w:val="0"/>
        <w:jc w:val="center"/>
        <w:rPr>
          <w:rFonts w:ascii="Times New Roman" w:hAnsi="Times New Roman"/>
          <w:sz w:val="28"/>
        </w:rPr>
      </w:pPr>
      <w:r>
        <w:rPr>
          <w:rFonts w:ascii="Times New Roman" w:hAnsi="Times New Roman"/>
          <w:sz w:val="28"/>
        </w:rPr>
        <w:t>Общие положения</w:t>
      </w:r>
    </w:p>
    <w:p w14:paraId="78080000">
      <w:pPr>
        <w:numPr>
          <w:ilvl w:val="0"/>
          <w:numId w:val="25"/>
        </w:numPr>
        <w:tabs>
          <w:tab w:leader="none" w:pos="709"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Настоящее Положение определяет порядок работы рабочей группы </w:t>
      </w:r>
      <w:r>
        <w:rPr>
          <w:rFonts w:ascii="Times New Roman" w:hAnsi="Times New Roman"/>
          <w:sz w:val="28"/>
        </w:rPr>
        <w:t>при проведении конкурса для предоставления</w:t>
      </w:r>
      <w:r>
        <w:rPr>
          <w:rFonts w:ascii="Times New Roman" w:hAnsi="Times New Roman"/>
          <w:sz w:val="28"/>
        </w:rPr>
        <w:t xml:space="preserve"> </w:t>
      </w:r>
      <w:r>
        <w:rPr>
          <w:rFonts w:ascii="Times New Roman" w:hAnsi="Times New Roman"/>
          <w:sz w:val="28"/>
        </w:rPr>
        <w:t xml:space="preserve">грантов в форме субсидий </w:t>
      </w:r>
      <w:r>
        <w:rPr>
          <w:rFonts w:ascii="Times New Roman" w:hAnsi="Times New Roman"/>
          <w:sz w:val="28"/>
        </w:rPr>
        <w:t xml:space="preserve">(далее – субсидии) </w:t>
      </w:r>
      <w:r>
        <w:rPr>
          <w:rFonts w:ascii="Times New Roman" w:hAnsi="Times New Roman"/>
          <w:sz w:val="28"/>
        </w:rPr>
        <w:t xml:space="preserve">субъектам малого и среднего предпринимательства, включенным в реестр социальных предприятий </w:t>
      </w:r>
      <w:r>
        <w:rPr>
          <w:rFonts w:ascii="Times New Roman" w:hAnsi="Times New Roman"/>
          <w:sz w:val="28"/>
        </w:rPr>
        <w:t xml:space="preserve">(далее – Рабочая группа) </w:t>
      </w:r>
      <w:r>
        <w:rPr>
          <w:rFonts w:ascii="Times New Roman" w:hAnsi="Times New Roman"/>
          <w:sz w:val="28"/>
        </w:rPr>
        <w:t xml:space="preserve">в соответствии с </w:t>
      </w:r>
      <w:r>
        <w:rPr>
          <w:rFonts w:ascii="Times New Roman" w:hAnsi="Times New Roman"/>
          <w:sz w:val="28"/>
        </w:rPr>
        <w:t>Порядком</w:t>
      </w:r>
      <w:r>
        <w:rPr>
          <w:rFonts w:ascii="Times New Roman" w:hAnsi="Times New Roman"/>
          <w:sz w:val="28"/>
        </w:rPr>
        <w:t xml:space="preserve"> </w:t>
      </w:r>
      <w:r>
        <w:rPr>
          <w:rFonts w:ascii="Times New Roman" w:hAnsi="Times New Roman"/>
          <w:sz w:val="28"/>
        </w:rPr>
        <w:t xml:space="preserve">предоставления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включенным в реестр социальных предприятий</w:t>
      </w:r>
      <w:r>
        <w:rPr>
          <w:rFonts w:ascii="Times New Roman" w:hAnsi="Times New Roman"/>
          <w:sz w:val="28"/>
        </w:rPr>
        <w:t xml:space="preserve"> (далее – СМСП-СП)</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утвержденным постановлением Правительства Камчатского края </w:t>
      </w:r>
      <w:r>
        <w:rPr>
          <w:rFonts w:ascii="Times New Roman" w:hAnsi="Times New Roman"/>
          <w:sz w:val="28"/>
        </w:rPr>
        <w:t xml:space="preserve">от </w:t>
      </w:r>
      <w:r>
        <w:rPr>
          <w:rFonts w:ascii="Times New Roman" w:hAnsi="Times New Roman"/>
          <w:sz w:val="28"/>
        </w:rPr>
        <w:t>23.08.2021 № 369-П</w:t>
      </w:r>
      <w:r>
        <w:rPr>
          <w:rFonts w:ascii="Times New Roman" w:hAnsi="Times New Roman"/>
          <w:sz w:val="28"/>
        </w:rPr>
        <w:t xml:space="preserve"> (далее – Порядок</w:t>
      </w:r>
      <w:r>
        <w:rPr>
          <w:rFonts w:ascii="Times New Roman" w:hAnsi="Times New Roman"/>
          <w:sz w:val="28"/>
        </w:rPr>
        <w:t>).</w:t>
      </w:r>
    </w:p>
    <w:p w14:paraId="79080000">
      <w:pPr>
        <w:numPr>
          <w:ilvl w:val="0"/>
          <w:numId w:val="25"/>
        </w:numPr>
        <w:tabs>
          <w:tab w:leader="none" w:pos="709"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Рабочая группа является колл</w:t>
      </w:r>
      <w:r>
        <w:rPr>
          <w:rFonts w:ascii="Times New Roman" w:hAnsi="Times New Roman"/>
          <w:sz w:val="28"/>
        </w:rPr>
        <w:t>егиальным органом, состав которой утверждается приказом Министерства экономического развития Камчатского края</w:t>
      </w:r>
      <w:r>
        <w:rPr>
          <w:rFonts w:ascii="Times New Roman" w:hAnsi="Times New Roman"/>
          <w:sz w:val="28"/>
        </w:rPr>
        <w:t xml:space="preserve"> (далее – Министерство)</w:t>
      </w:r>
      <w:r>
        <w:rPr>
          <w:rFonts w:ascii="Times New Roman" w:hAnsi="Times New Roman"/>
          <w:sz w:val="28"/>
        </w:rPr>
        <w:t>.</w:t>
      </w:r>
    </w:p>
    <w:p w14:paraId="7A080000">
      <w:pPr>
        <w:numPr>
          <w:ilvl w:val="0"/>
          <w:numId w:val="25"/>
        </w:numPr>
        <w:tabs>
          <w:tab w:leader="none" w:pos="709"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Рабочая группа в сво</w:t>
      </w:r>
      <w:r>
        <w:rPr>
          <w:rFonts w:ascii="Times New Roman" w:hAnsi="Times New Roman"/>
          <w:sz w:val="28"/>
        </w:rPr>
        <w:t xml:space="preserve">ей деятельности руководствуется </w:t>
      </w:r>
      <w:r>
        <w:rPr>
          <w:rFonts w:ascii="Times New Roman" w:hAnsi="Times New Roman"/>
          <w:sz w:val="28"/>
        </w:rPr>
        <w:t>законода</w:t>
      </w:r>
      <w:r>
        <w:rPr>
          <w:rFonts w:ascii="Times New Roman" w:hAnsi="Times New Roman"/>
          <w:sz w:val="28"/>
        </w:rPr>
        <w:t>тельством Российской Федерации</w:t>
      </w:r>
      <w:r>
        <w:rPr>
          <w:rFonts w:ascii="Times New Roman" w:hAnsi="Times New Roman"/>
          <w:sz w:val="28"/>
        </w:rPr>
        <w:t xml:space="preserve">, </w:t>
      </w:r>
      <w:r>
        <w:rPr>
          <w:rFonts w:ascii="Times New Roman" w:hAnsi="Times New Roman"/>
          <w:sz w:val="28"/>
        </w:rPr>
        <w:t>Порядком</w:t>
      </w:r>
      <w:r>
        <w:rPr>
          <w:rFonts w:ascii="Times New Roman" w:hAnsi="Times New Roman"/>
          <w:sz w:val="28"/>
        </w:rPr>
        <w:t xml:space="preserve"> и</w:t>
      </w:r>
      <w:r>
        <w:rPr>
          <w:rFonts w:ascii="Times New Roman" w:hAnsi="Times New Roman"/>
          <w:sz w:val="28"/>
        </w:rPr>
        <w:t xml:space="preserve"> настоящим Положением.</w:t>
      </w:r>
    </w:p>
    <w:p w14:paraId="7B080000">
      <w:pPr>
        <w:numPr>
          <w:ilvl w:val="0"/>
          <w:numId w:val="25"/>
        </w:numPr>
        <w:tabs>
          <w:tab w:leader="none" w:pos="709"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Основными принципами деятельности </w:t>
      </w:r>
      <w:r>
        <w:rPr>
          <w:rFonts w:ascii="Times New Roman" w:hAnsi="Times New Roman"/>
          <w:sz w:val="28"/>
        </w:rPr>
        <w:t>Р</w:t>
      </w:r>
      <w:r>
        <w:rPr>
          <w:rFonts w:ascii="Times New Roman" w:hAnsi="Times New Roman"/>
          <w:sz w:val="28"/>
        </w:rPr>
        <w:t xml:space="preserve">абочей группы являются создание равных условий для </w:t>
      </w:r>
      <w:r>
        <w:rPr>
          <w:rFonts w:ascii="Times New Roman" w:hAnsi="Times New Roman"/>
          <w:sz w:val="28"/>
        </w:rPr>
        <w:t>СМСП-СП</w:t>
      </w:r>
      <w:r>
        <w:rPr>
          <w:rFonts w:ascii="Times New Roman" w:hAnsi="Times New Roman"/>
          <w:sz w:val="28"/>
        </w:rPr>
        <w:t xml:space="preserve"> </w:t>
      </w:r>
      <w:r>
        <w:rPr>
          <w:rFonts w:ascii="Times New Roman" w:hAnsi="Times New Roman"/>
          <w:sz w:val="28"/>
        </w:rPr>
        <w:t>при предоставлении</w:t>
      </w:r>
      <w:r>
        <w:rPr>
          <w:rFonts w:ascii="Times New Roman" w:hAnsi="Times New Roman"/>
          <w:sz w:val="28"/>
        </w:rPr>
        <w:t xml:space="preserve"> субсидий, а также единство предъявляемых к ним требований.</w:t>
      </w:r>
    </w:p>
    <w:p w14:paraId="7C080000">
      <w:pPr>
        <w:tabs>
          <w:tab w:leader="none" w:pos="709" w:val="left"/>
          <w:tab w:leader="none" w:pos="993" w:val="left"/>
        </w:tabs>
        <w:spacing w:after="0" w:line="240" w:lineRule="auto"/>
        <w:ind w:firstLine="0" w:left="709"/>
        <w:contextualSpacing w:val="1"/>
        <w:jc w:val="both"/>
        <w:rPr>
          <w:rFonts w:ascii="Times New Roman" w:hAnsi="Times New Roman"/>
          <w:sz w:val="28"/>
        </w:rPr>
      </w:pPr>
    </w:p>
    <w:p w14:paraId="7D080000">
      <w:pPr>
        <w:tabs>
          <w:tab w:leader="none" w:pos="1134" w:val="left"/>
        </w:tabs>
        <w:spacing w:after="0" w:line="240" w:lineRule="auto"/>
        <w:ind w:firstLine="708" w:left="0"/>
        <w:jc w:val="center"/>
        <w:outlineLvl w:val="0"/>
        <w:rPr>
          <w:rFonts w:ascii="Times New Roman" w:hAnsi="Times New Roman"/>
          <w:sz w:val="28"/>
        </w:rPr>
      </w:pPr>
      <w:r>
        <w:rPr>
          <w:rFonts w:ascii="Times New Roman" w:hAnsi="Times New Roman"/>
          <w:sz w:val="28"/>
        </w:rPr>
        <w:t xml:space="preserve">2. Цель и функции </w:t>
      </w:r>
      <w:r>
        <w:rPr>
          <w:rFonts w:ascii="Times New Roman" w:hAnsi="Times New Roman"/>
          <w:sz w:val="28"/>
        </w:rPr>
        <w:t>Р</w:t>
      </w:r>
      <w:r>
        <w:rPr>
          <w:rFonts w:ascii="Times New Roman" w:hAnsi="Times New Roman"/>
          <w:sz w:val="28"/>
        </w:rPr>
        <w:t>абочей группы</w:t>
      </w:r>
    </w:p>
    <w:p w14:paraId="7E080000">
      <w:pPr>
        <w:tabs>
          <w:tab w:leader="none" w:pos="1134" w:val="left"/>
        </w:tabs>
        <w:spacing w:after="0" w:line="240" w:lineRule="auto"/>
        <w:ind w:firstLine="708" w:left="0"/>
        <w:jc w:val="both"/>
        <w:rPr>
          <w:rFonts w:ascii="Times New Roman" w:hAnsi="Times New Roman"/>
          <w:sz w:val="28"/>
        </w:rPr>
      </w:pPr>
    </w:p>
    <w:p w14:paraId="7F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Рабочая группа создана в целях определения у</w:t>
      </w:r>
      <w:r>
        <w:rPr>
          <w:rFonts w:ascii="Times New Roman" w:hAnsi="Times New Roman"/>
          <w:sz w:val="28"/>
        </w:rPr>
        <w:t>частник</w:t>
      </w:r>
      <w:r>
        <w:rPr>
          <w:rFonts w:ascii="Times New Roman" w:hAnsi="Times New Roman"/>
          <w:sz w:val="28"/>
        </w:rPr>
        <w:t>ов</w:t>
      </w:r>
      <w:r>
        <w:rPr>
          <w:rFonts w:ascii="Times New Roman" w:hAnsi="Times New Roman"/>
          <w:sz w:val="28"/>
        </w:rPr>
        <w:t xml:space="preserve"> конкурс</w:t>
      </w:r>
      <w:r>
        <w:rPr>
          <w:rFonts w:ascii="Times New Roman" w:hAnsi="Times New Roman"/>
          <w:sz w:val="28"/>
        </w:rPr>
        <w:t xml:space="preserve">а </w:t>
      </w:r>
      <w:r>
        <w:rPr>
          <w:rFonts w:ascii="Times New Roman" w:hAnsi="Times New Roman"/>
          <w:sz w:val="28"/>
        </w:rPr>
        <w:t>по</w:t>
      </w:r>
      <w:r>
        <w:rPr>
          <w:rFonts w:ascii="Times New Roman" w:hAnsi="Times New Roman"/>
          <w:sz w:val="28"/>
        </w:rPr>
        <w:t xml:space="preserve"> предоставлени</w:t>
      </w:r>
      <w:r>
        <w:rPr>
          <w:rFonts w:ascii="Times New Roman" w:hAnsi="Times New Roman"/>
          <w:sz w:val="28"/>
        </w:rPr>
        <w:t>ю</w:t>
      </w:r>
      <w:r>
        <w:rPr>
          <w:rFonts w:ascii="Times New Roman" w:hAnsi="Times New Roman"/>
          <w:sz w:val="28"/>
        </w:rPr>
        <w:t xml:space="preserve"> </w:t>
      </w:r>
      <w:r>
        <w:rPr>
          <w:rFonts w:ascii="Times New Roman" w:hAnsi="Times New Roman"/>
          <w:sz w:val="28"/>
        </w:rPr>
        <w:t>субсидий</w:t>
      </w:r>
      <w:r>
        <w:rPr>
          <w:rFonts w:ascii="Times New Roman" w:hAnsi="Times New Roman"/>
          <w:sz w:val="28"/>
        </w:rPr>
        <w:t xml:space="preserve"> и согласования при необходимости новых условий по договору о предоставлении субсидии.</w:t>
      </w:r>
    </w:p>
    <w:p w14:paraId="80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Для достижения поставленных целей </w:t>
      </w:r>
      <w:r>
        <w:rPr>
          <w:rFonts w:ascii="Times New Roman" w:hAnsi="Times New Roman"/>
          <w:sz w:val="28"/>
        </w:rPr>
        <w:t>Р</w:t>
      </w:r>
      <w:r>
        <w:rPr>
          <w:rFonts w:ascii="Times New Roman" w:hAnsi="Times New Roman"/>
          <w:sz w:val="28"/>
        </w:rPr>
        <w:t>абочая группа выполняет следующие функции:</w:t>
      </w:r>
    </w:p>
    <w:p w14:paraId="81080000">
      <w:pPr>
        <w:tabs>
          <w:tab w:leader="none" w:pos="1134" w:val="left"/>
        </w:tabs>
        <w:spacing w:after="0" w:line="240" w:lineRule="auto"/>
        <w:ind w:firstLine="708" w:left="0"/>
        <w:jc w:val="both"/>
        <w:rPr>
          <w:rFonts w:ascii="Times New Roman" w:hAnsi="Times New Roman"/>
          <w:color w:themeColor="text1" w:val="000000"/>
          <w:sz w:val="28"/>
        </w:rPr>
      </w:pPr>
      <w:r>
        <w:rPr>
          <w:rFonts w:ascii="Times New Roman" w:hAnsi="Times New Roman"/>
          <w:sz w:val="28"/>
        </w:rPr>
        <w:t xml:space="preserve">1) рассматривает заявления заявителей – </w:t>
      </w:r>
      <w:r>
        <w:rPr>
          <w:rFonts w:ascii="Times New Roman" w:hAnsi="Times New Roman"/>
          <w:sz w:val="28"/>
        </w:rPr>
        <w:t>СМСП-СП</w:t>
      </w:r>
      <w:r>
        <w:rPr>
          <w:rFonts w:ascii="Times New Roman" w:hAnsi="Times New Roman"/>
          <w:sz w:val="28"/>
        </w:rPr>
        <w:t xml:space="preserve"> об участии</w:t>
      </w:r>
      <w:r>
        <w:rPr>
          <w:rFonts w:ascii="Times New Roman" w:hAnsi="Times New Roman"/>
          <w:sz w:val="28"/>
        </w:rPr>
        <w:t xml:space="preserve"> в конкурсе</w:t>
      </w:r>
      <w:r>
        <w:rPr>
          <w:rFonts w:ascii="Times New Roman" w:hAnsi="Times New Roman"/>
          <w:sz w:val="28"/>
        </w:rPr>
        <w:t xml:space="preserve"> </w:t>
      </w:r>
      <w:r>
        <w:rPr>
          <w:rFonts w:ascii="Times New Roman" w:hAnsi="Times New Roman"/>
          <w:sz w:val="28"/>
        </w:rPr>
        <w:t>для</w:t>
      </w:r>
      <w:r>
        <w:rPr>
          <w:rFonts w:ascii="Times New Roman" w:hAnsi="Times New Roman"/>
          <w:sz w:val="28"/>
        </w:rPr>
        <w:t xml:space="preserve"> предоставлени</w:t>
      </w:r>
      <w:r>
        <w:rPr>
          <w:rFonts w:ascii="Times New Roman" w:hAnsi="Times New Roman"/>
          <w:sz w:val="28"/>
        </w:rPr>
        <w:t>я</w:t>
      </w:r>
      <w:r>
        <w:rPr>
          <w:rFonts w:ascii="Times New Roman" w:hAnsi="Times New Roman"/>
          <w:sz w:val="28"/>
        </w:rPr>
        <w:t xml:space="preserve"> субсидий и прилагаемые к ним документы (далее – конкурсная </w:t>
      </w:r>
      <w:r>
        <w:rPr>
          <w:rFonts w:ascii="Times New Roman" w:hAnsi="Times New Roman"/>
          <w:color w:themeColor="text1" w:val="000000"/>
          <w:sz w:val="28"/>
        </w:rPr>
        <w:t>заявк</w:t>
      </w:r>
      <w:r>
        <w:rPr>
          <w:rFonts w:ascii="Times New Roman" w:hAnsi="Times New Roman"/>
          <w:color w:themeColor="text1" w:val="000000"/>
          <w:sz w:val="28"/>
        </w:rPr>
        <w:t>а</w:t>
      </w:r>
      <w:r>
        <w:rPr>
          <w:rFonts w:ascii="Times New Roman" w:hAnsi="Times New Roman"/>
          <w:color w:themeColor="text1" w:val="000000"/>
          <w:sz w:val="28"/>
        </w:rPr>
        <w:t xml:space="preserve">) на соответствие </w:t>
      </w:r>
      <w:r>
        <w:rPr>
          <w:rFonts w:ascii="Times New Roman" w:hAnsi="Times New Roman"/>
          <w:color w:themeColor="text1" w:val="000000"/>
          <w:sz w:val="28"/>
        </w:rPr>
        <w:t xml:space="preserve">всем </w:t>
      </w:r>
      <w:r>
        <w:rPr>
          <w:rFonts w:ascii="Times New Roman" w:hAnsi="Times New Roman"/>
          <w:color w:themeColor="text1" w:val="000000"/>
          <w:sz w:val="28"/>
        </w:rPr>
        <w:t>требованиям</w:t>
      </w:r>
      <w:r>
        <w:rPr>
          <w:rFonts w:ascii="Times New Roman" w:hAnsi="Times New Roman"/>
          <w:color w:themeColor="text1" w:val="000000"/>
          <w:sz w:val="28"/>
        </w:rPr>
        <w:t xml:space="preserve"> и условиям, установленным Порядком</w:t>
      </w:r>
      <w:r>
        <w:rPr>
          <w:rFonts w:ascii="Times New Roman" w:hAnsi="Times New Roman"/>
          <w:color w:themeColor="text1" w:val="000000"/>
          <w:sz w:val="28"/>
        </w:rPr>
        <w:t xml:space="preserve"> для признания их участниками конкурса;</w:t>
      </w:r>
    </w:p>
    <w:p w14:paraId="82080000">
      <w:pPr>
        <w:tabs>
          <w:tab w:leader="none" w:pos="1134" w:val="left"/>
        </w:tabs>
        <w:spacing w:after="0" w:line="240" w:lineRule="auto"/>
        <w:ind w:firstLine="708" w:left="0"/>
        <w:jc w:val="both"/>
        <w:rPr>
          <w:rFonts w:ascii="Times New Roman" w:hAnsi="Times New Roman"/>
          <w:color w:themeColor="text1" w:val="000000"/>
          <w:sz w:val="28"/>
        </w:rPr>
      </w:pPr>
      <w:r>
        <w:rPr>
          <w:rFonts w:ascii="Times New Roman" w:hAnsi="Times New Roman"/>
          <w:color w:themeColor="text1" w:val="000000"/>
          <w:sz w:val="28"/>
        </w:rPr>
        <w:t>2) проводит анализ</w:t>
      </w:r>
      <w:r>
        <w:rPr>
          <w:rFonts w:ascii="Times New Roman" w:hAnsi="Times New Roman"/>
          <w:color w:themeColor="text1" w:val="000000"/>
          <w:sz w:val="28"/>
        </w:rPr>
        <w:t xml:space="preserve"> конкурсн</w:t>
      </w:r>
      <w:r>
        <w:rPr>
          <w:rFonts w:ascii="Times New Roman" w:hAnsi="Times New Roman"/>
          <w:color w:themeColor="text1" w:val="000000"/>
          <w:sz w:val="28"/>
        </w:rPr>
        <w:t>ых</w:t>
      </w:r>
      <w:r>
        <w:rPr>
          <w:rFonts w:ascii="Times New Roman" w:hAnsi="Times New Roman"/>
          <w:color w:themeColor="text1" w:val="000000"/>
          <w:sz w:val="28"/>
        </w:rPr>
        <w:t xml:space="preserve"> заяв</w:t>
      </w:r>
      <w:r>
        <w:rPr>
          <w:rFonts w:ascii="Times New Roman" w:hAnsi="Times New Roman"/>
          <w:color w:themeColor="text1" w:val="000000"/>
          <w:sz w:val="28"/>
        </w:rPr>
        <w:t>ок</w:t>
      </w:r>
      <w:r>
        <w:rPr>
          <w:rFonts w:ascii="Times New Roman" w:hAnsi="Times New Roman"/>
          <w:color w:themeColor="text1" w:val="000000"/>
          <w:sz w:val="28"/>
        </w:rPr>
        <w:t xml:space="preserve"> </w:t>
      </w:r>
      <w:r>
        <w:rPr>
          <w:rFonts w:ascii="Times New Roman" w:hAnsi="Times New Roman"/>
          <w:color w:themeColor="text1" w:val="000000"/>
          <w:sz w:val="28"/>
        </w:rPr>
        <w:t xml:space="preserve">и оценку по каждому критерию бизнес-плана согласно установленных критериев с присвоением оценки от 1 </w:t>
      </w:r>
      <w:r>
        <w:rPr>
          <w:rFonts w:ascii="Times New Roman" w:hAnsi="Times New Roman"/>
          <w:color w:themeColor="text1" w:val="000000"/>
          <w:sz w:val="28"/>
        </w:rPr>
        <w:br/>
      </w:r>
      <w:r>
        <w:rPr>
          <w:rFonts w:ascii="Times New Roman" w:hAnsi="Times New Roman"/>
          <w:color w:themeColor="text1" w:val="000000"/>
          <w:sz w:val="28"/>
        </w:rPr>
        <w:t>до 3;</w:t>
      </w:r>
    </w:p>
    <w:p w14:paraId="83080000">
      <w:pPr>
        <w:tabs>
          <w:tab w:leader="none" w:pos="1134" w:val="left"/>
        </w:tabs>
        <w:spacing w:after="0" w:line="240" w:lineRule="auto"/>
        <w:ind w:firstLine="708" w:left="0"/>
        <w:jc w:val="both"/>
        <w:rPr>
          <w:rFonts w:ascii="Times New Roman" w:hAnsi="Times New Roman"/>
          <w:color w:themeColor="text1" w:val="000000"/>
          <w:sz w:val="28"/>
        </w:rPr>
      </w:pPr>
      <w:r>
        <w:rPr>
          <w:rFonts w:ascii="Times New Roman" w:hAnsi="Times New Roman"/>
          <w:color w:themeColor="text1" w:val="000000"/>
          <w:sz w:val="28"/>
        </w:rPr>
        <w:t xml:space="preserve">3) проводит оценку конкурсной заявки заявителя </w:t>
      </w:r>
      <w:r>
        <w:rPr>
          <w:rFonts w:ascii="Times New Roman" w:hAnsi="Times New Roman"/>
          <w:color w:themeColor="text1" w:val="000000"/>
          <w:sz w:val="28"/>
        </w:rPr>
        <w:t>по форме, утвержденной приказом Министерства в соответствии с П</w:t>
      </w:r>
      <w:r>
        <w:rPr>
          <w:rFonts w:ascii="Times New Roman" w:hAnsi="Times New Roman"/>
          <w:color w:themeColor="text1" w:val="000000"/>
          <w:sz w:val="28"/>
        </w:rPr>
        <w:t>орядком</w:t>
      </w:r>
      <w:r>
        <w:rPr>
          <w:rFonts w:ascii="Times New Roman" w:hAnsi="Times New Roman"/>
          <w:color w:themeColor="text1" w:val="000000"/>
          <w:sz w:val="28"/>
        </w:rPr>
        <w:t>;</w:t>
      </w:r>
    </w:p>
    <w:p w14:paraId="84080000">
      <w:pPr>
        <w:tabs>
          <w:tab w:leader="none" w:pos="1134" w:val="left"/>
        </w:tabs>
        <w:spacing w:after="0" w:line="240" w:lineRule="auto"/>
        <w:ind w:firstLine="708" w:left="0"/>
        <w:jc w:val="both"/>
        <w:rPr>
          <w:rFonts w:ascii="Times New Roman" w:hAnsi="Times New Roman"/>
          <w:color w:themeColor="text1" w:val="000000"/>
          <w:sz w:val="28"/>
        </w:rPr>
      </w:pPr>
      <w:r>
        <w:rPr>
          <w:rFonts w:ascii="Times New Roman" w:hAnsi="Times New Roman"/>
          <w:color w:themeColor="text1" w:val="000000"/>
          <w:sz w:val="28"/>
        </w:rPr>
        <w:t>4</w:t>
      </w:r>
      <w:r>
        <w:rPr>
          <w:rFonts w:ascii="Times New Roman" w:hAnsi="Times New Roman"/>
          <w:color w:themeColor="text1" w:val="000000"/>
          <w:sz w:val="28"/>
        </w:rPr>
        <w:t>) формирует резюме проекта для каждой конкурсной заявк</w:t>
      </w:r>
      <w:r>
        <w:rPr>
          <w:rFonts w:ascii="Times New Roman" w:hAnsi="Times New Roman"/>
          <w:color w:themeColor="text1" w:val="000000"/>
          <w:sz w:val="28"/>
        </w:rPr>
        <w:t>и участников конкурса по форме, утвержденной приказом Министерства</w:t>
      </w:r>
      <w:r>
        <w:rPr>
          <w:rFonts w:ascii="Times New Roman" w:hAnsi="Times New Roman"/>
          <w:color w:themeColor="text1" w:val="000000"/>
          <w:sz w:val="28"/>
        </w:rPr>
        <w:t>;</w:t>
      </w:r>
    </w:p>
    <w:p w14:paraId="85080000">
      <w:pPr>
        <w:tabs>
          <w:tab w:leader="none" w:pos="1134" w:val="left"/>
        </w:tabs>
        <w:spacing w:after="0" w:line="240" w:lineRule="auto"/>
        <w:ind w:firstLine="708" w:left="0"/>
        <w:jc w:val="both"/>
        <w:rPr>
          <w:rFonts w:ascii="Times New Roman" w:hAnsi="Times New Roman"/>
          <w:color w:themeColor="text1" w:val="000000"/>
          <w:sz w:val="28"/>
        </w:rPr>
      </w:pPr>
      <w:r>
        <w:rPr>
          <w:rFonts w:ascii="Times New Roman" w:hAnsi="Times New Roman"/>
          <w:color w:themeColor="text1" w:val="000000"/>
          <w:sz w:val="28"/>
        </w:rPr>
        <w:t>5</w:t>
      </w:r>
      <w:r>
        <w:rPr>
          <w:rFonts w:ascii="Times New Roman" w:hAnsi="Times New Roman"/>
          <w:color w:themeColor="text1" w:val="000000"/>
          <w:sz w:val="28"/>
        </w:rPr>
        <w:t xml:space="preserve">) </w:t>
      </w:r>
      <w:r>
        <w:rPr>
          <w:rFonts w:ascii="Times New Roman" w:hAnsi="Times New Roman"/>
          <w:color w:themeColor="text1" w:val="000000"/>
          <w:sz w:val="28"/>
        </w:rPr>
        <w:t>выносит рекомендации Министерству по определению участников конкурса;</w:t>
      </w:r>
    </w:p>
    <w:p w14:paraId="86080000">
      <w:pPr>
        <w:tabs>
          <w:tab w:leader="none" w:pos="1134" w:val="left"/>
        </w:tabs>
        <w:spacing w:after="0" w:line="240" w:lineRule="auto"/>
        <w:ind w:firstLine="708" w:left="0"/>
        <w:jc w:val="both"/>
        <w:rPr>
          <w:rFonts w:ascii="Times New Roman" w:hAnsi="Times New Roman"/>
          <w:color w:themeColor="text1" w:val="000000"/>
          <w:sz w:val="28"/>
        </w:rPr>
      </w:pPr>
      <w:r>
        <w:rPr>
          <w:rFonts w:ascii="Times New Roman" w:hAnsi="Times New Roman"/>
          <w:color w:themeColor="text1" w:val="000000"/>
          <w:sz w:val="28"/>
        </w:rPr>
        <w:t>6) выносит рекомендации Министерству по вопросам согласования новых условий по дог</w:t>
      </w:r>
      <w:r>
        <w:rPr>
          <w:rFonts w:ascii="Times New Roman" w:hAnsi="Times New Roman"/>
          <w:color w:themeColor="text1" w:val="000000"/>
          <w:sz w:val="28"/>
        </w:rPr>
        <w:t>овору о предоставлении субсидии, а также рассмотрения спорных вопросов реализации договора.</w:t>
      </w:r>
    </w:p>
    <w:p w14:paraId="87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color w:themeColor="text1" w:val="000000"/>
          <w:sz w:val="28"/>
        </w:rPr>
        <w:t>Рабочая группа вправе:</w:t>
      </w:r>
    </w:p>
    <w:p w14:paraId="88080000">
      <w:pPr>
        <w:tabs>
          <w:tab w:leader="none" w:pos="1134" w:val="left"/>
        </w:tabs>
        <w:spacing w:after="0" w:line="240" w:lineRule="auto"/>
        <w:ind w:firstLine="708" w:left="0"/>
        <w:jc w:val="both"/>
        <w:rPr>
          <w:rFonts w:ascii="Times New Roman" w:hAnsi="Times New Roman"/>
          <w:color w:themeColor="text1" w:val="000000"/>
          <w:sz w:val="28"/>
        </w:rPr>
      </w:pPr>
      <w:r>
        <w:rPr>
          <w:rFonts w:ascii="Times New Roman" w:hAnsi="Times New Roman"/>
          <w:color w:themeColor="text1" w:val="000000"/>
          <w:sz w:val="28"/>
        </w:rPr>
        <w:t xml:space="preserve">1) приглашать заявителей </w:t>
      </w:r>
      <w:r>
        <w:rPr>
          <w:rFonts w:ascii="Times New Roman" w:hAnsi="Times New Roman"/>
          <w:color w:themeColor="text1" w:val="000000"/>
          <w:sz w:val="28"/>
        </w:rPr>
        <w:t>–</w:t>
      </w:r>
      <w:r>
        <w:rPr>
          <w:rFonts w:ascii="Times New Roman" w:hAnsi="Times New Roman"/>
          <w:color w:themeColor="text1" w:val="000000"/>
          <w:sz w:val="28"/>
        </w:rPr>
        <w:t xml:space="preserve"> </w:t>
      </w:r>
      <w:r>
        <w:rPr>
          <w:rFonts w:ascii="Times New Roman" w:hAnsi="Times New Roman"/>
          <w:color w:themeColor="text1" w:val="000000"/>
          <w:sz w:val="28"/>
        </w:rPr>
        <w:t>СМСП-СП</w:t>
      </w:r>
      <w:r>
        <w:rPr>
          <w:rFonts w:ascii="Times New Roman" w:hAnsi="Times New Roman"/>
          <w:color w:themeColor="text1" w:val="000000"/>
          <w:sz w:val="28"/>
        </w:rPr>
        <w:t>, представивших конкурсные заявки,</w:t>
      </w:r>
      <w:r>
        <w:rPr>
          <w:rFonts w:ascii="Times New Roman" w:hAnsi="Times New Roman"/>
          <w:color w:themeColor="text1" w:val="000000"/>
          <w:sz w:val="28"/>
        </w:rPr>
        <w:t xml:space="preserve"> на заседания Р</w:t>
      </w:r>
      <w:r>
        <w:rPr>
          <w:rFonts w:ascii="Times New Roman" w:hAnsi="Times New Roman"/>
          <w:color w:themeColor="text1" w:val="000000"/>
          <w:sz w:val="28"/>
        </w:rPr>
        <w:t>абочей группы для получения разъяснений по представленным документам;</w:t>
      </w:r>
    </w:p>
    <w:p w14:paraId="89080000">
      <w:pPr>
        <w:tabs>
          <w:tab w:leader="none" w:pos="1134" w:val="left"/>
        </w:tabs>
        <w:spacing w:after="0" w:line="240" w:lineRule="auto"/>
        <w:ind w:firstLine="708" w:left="0"/>
        <w:jc w:val="both"/>
        <w:rPr>
          <w:rFonts w:ascii="Times New Roman" w:hAnsi="Times New Roman"/>
          <w:color w:themeColor="text1" w:val="000000"/>
          <w:sz w:val="28"/>
        </w:rPr>
      </w:pPr>
      <w:r>
        <w:rPr>
          <w:rFonts w:ascii="Times New Roman" w:hAnsi="Times New Roman"/>
          <w:color w:themeColor="text1" w:val="000000"/>
          <w:sz w:val="28"/>
        </w:rPr>
        <w:t>2) пригл</w:t>
      </w:r>
      <w:r>
        <w:rPr>
          <w:rFonts w:ascii="Times New Roman" w:hAnsi="Times New Roman"/>
          <w:color w:themeColor="text1" w:val="000000"/>
          <w:sz w:val="28"/>
        </w:rPr>
        <w:t>ашать для участия в заседаниях Р</w:t>
      </w:r>
      <w:r>
        <w:rPr>
          <w:rFonts w:ascii="Times New Roman" w:hAnsi="Times New Roman"/>
          <w:color w:themeColor="text1" w:val="000000"/>
          <w:sz w:val="28"/>
        </w:rPr>
        <w:t xml:space="preserve">абочей группы экспертов </w:t>
      </w:r>
      <w:r>
        <w:rPr>
          <w:rFonts w:ascii="Times New Roman" w:hAnsi="Times New Roman"/>
          <w:color w:themeColor="text1" w:val="000000"/>
          <w:sz w:val="28"/>
        </w:rPr>
        <w:t>и специалистов без права голоса;</w:t>
      </w:r>
    </w:p>
    <w:p w14:paraId="8A080000">
      <w:pPr>
        <w:tabs>
          <w:tab w:leader="none" w:pos="1134" w:val="left"/>
        </w:tabs>
        <w:spacing w:after="0" w:line="240" w:lineRule="auto"/>
        <w:ind w:firstLine="708" w:left="0"/>
        <w:jc w:val="both"/>
        <w:rPr>
          <w:rFonts w:ascii="Times New Roman" w:hAnsi="Times New Roman"/>
          <w:color w:themeColor="text1" w:val="000000"/>
          <w:sz w:val="28"/>
        </w:rPr>
      </w:pPr>
      <w:r>
        <w:rPr>
          <w:rFonts w:ascii="Times New Roman" w:hAnsi="Times New Roman"/>
          <w:color w:themeColor="text1" w:val="000000"/>
          <w:sz w:val="28"/>
        </w:rPr>
        <w:t xml:space="preserve">3) приглашать 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договора о предоставлении субсидии. </w:t>
      </w:r>
    </w:p>
    <w:p w14:paraId="8B080000">
      <w:pPr>
        <w:tabs>
          <w:tab w:leader="none" w:pos="1134" w:val="left"/>
        </w:tabs>
        <w:spacing w:after="0" w:line="240" w:lineRule="auto"/>
        <w:ind w:firstLine="708" w:left="0"/>
        <w:jc w:val="center"/>
        <w:outlineLvl w:val="0"/>
        <w:rPr>
          <w:rFonts w:ascii="Times New Roman" w:hAnsi="Times New Roman"/>
          <w:sz w:val="28"/>
        </w:rPr>
      </w:pPr>
    </w:p>
    <w:p w14:paraId="8C080000">
      <w:pPr>
        <w:tabs>
          <w:tab w:leader="none" w:pos="1134" w:val="left"/>
        </w:tabs>
        <w:spacing w:after="0" w:line="240" w:lineRule="auto"/>
        <w:ind w:firstLine="708" w:left="0"/>
        <w:jc w:val="center"/>
        <w:outlineLvl w:val="0"/>
        <w:rPr>
          <w:rFonts w:ascii="Times New Roman" w:hAnsi="Times New Roman"/>
          <w:sz w:val="28"/>
        </w:rPr>
      </w:pPr>
      <w:r>
        <w:rPr>
          <w:rFonts w:ascii="Times New Roman" w:hAnsi="Times New Roman"/>
          <w:sz w:val="28"/>
        </w:rPr>
        <w:t>3</w:t>
      </w:r>
      <w:r>
        <w:rPr>
          <w:rFonts w:ascii="Times New Roman" w:hAnsi="Times New Roman"/>
          <w:sz w:val="28"/>
        </w:rPr>
        <w:t>. Организационная деятельность Р</w:t>
      </w:r>
      <w:r>
        <w:rPr>
          <w:rFonts w:ascii="Times New Roman" w:hAnsi="Times New Roman"/>
          <w:sz w:val="28"/>
        </w:rPr>
        <w:t>абочей группы</w:t>
      </w:r>
    </w:p>
    <w:p w14:paraId="8D080000">
      <w:pPr>
        <w:tabs>
          <w:tab w:leader="none" w:pos="1134" w:val="left"/>
        </w:tabs>
        <w:spacing w:after="0" w:line="240" w:lineRule="auto"/>
        <w:ind w:firstLine="708" w:left="0"/>
        <w:jc w:val="both"/>
        <w:rPr>
          <w:rFonts w:ascii="Times New Roman" w:hAnsi="Times New Roman"/>
          <w:sz w:val="28"/>
        </w:rPr>
      </w:pPr>
    </w:p>
    <w:p w14:paraId="8E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состав </w:t>
      </w:r>
      <w:r>
        <w:rPr>
          <w:rFonts w:ascii="Times New Roman" w:hAnsi="Times New Roman"/>
          <w:sz w:val="28"/>
        </w:rPr>
        <w:t>Р</w:t>
      </w:r>
      <w:r>
        <w:rPr>
          <w:rFonts w:ascii="Times New Roman" w:hAnsi="Times New Roman"/>
          <w:sz w:val="28"/>
        </w:rPr>
        <w:t xml:space="preserve">абочей группы входят председатель, заместитель </w:t>
      </w:r>
      <w:r>
        <w:rPr>
          <w:rFonts w:ascii="Times New Roman" w:hAnsi="Times New Roman"/>
          <w:sz w:val="28"/>
        </w:rPr>
        <w:t>председателя, секретарь, члены Р</w:t>
      </w:r>
      <w:r>
        <w:rPr>
          <w:rFonts w:ascii="Times New Roman" w:hAnsi="Times New Roman"/>
          <w:sz w:val="28"/>
        </w:rPr>
        <w:t>абочей группы.</w:t>
      </w:r>
    </w:p>
    <w:p w14:paraId="8F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Заседания Р</w:t>
      </w:r>
      <w:r>
        <w:rPr>
          <w:rFonts w:ascii="Times New Roman" w:hAnsi="Times New Roman"/>
          <w:sz w:val="28"/>
        </w:rPr>
        <w:t xml:space="preserve">абочей группы считаются правомочными, если на них присутствует более </w:t>
      </w:r>
      <w:r>
        <w:rPr>
          <w:rFonts w:ascii="Times New Roman" w:hAnsi="Times New Roman"/>
          <w:sz w:val="28"/>
        </w:rPr>
        <w:t>половины от общего количества</w:t>
      </w:r>
      <w:r>
        <w:rPr>
          <w:rFonts w:ascii="Times New Roman" w:hAnsi="Times New Roman"/>
          <w:sz w:val="28"/>
        </w:rPr>
        <w:t xml:space="preserve"> состава</w:t>
      </w:r>
      <w:r>
        <w:rPr>
          <w:rFonts w:ascii="Times New Roman" w:hAnsi="Times New Roman"/>
          <w:sz w:val="28"/>
        </w:rPr>
        <w:t xml:space="preserve"> Рабочей группы</w:t>
      </w:r>
      <w:r>
        <w:rPr>
          <w:rFonts w:ascii="Times New Roman" w:hAnsi="Times New Roman"/>
          <w:sz w:val="28"/>
        </w:rPr>
        <w:t>.</w:t>
      </w:r>
    </w:p>
    <w:p w14:paraId="90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Решения Р</w:t>
      </w:r>
      <w:r>
        <w:rPr>
          <w:rFonts w:ascii="Times New Roman" w:hAnsi="Times New Roman"/>
          <w:sz w:val="28"/>
        </w:rPr>
        <w:t>абочей группы принимаются простым большинством голосов прис</w:t>
      </w:r>
      <w:r>
        <w:rPr>
          <w:rFonts w:ascii="Times New Roman" w:hAnsi="Times New Roman"/>
          <w:sz w:val="28"/>
        </w:rPr>
        <w:t xml:space="preserve">утствующих </w:t>
      </w:r>
      <w:r>
        <w:rPr>
          <w:rFonts w:ascii="Times New Roman" w:hAnsi="Times New Roman"/>
          <w:sz w:val="28"/>
        </w:rPr>
        <w:t xml:space="preserve">из состава </w:t>
      </w:r>
      <w:r>
        <w:rPr>
          <w:rFonts w:ascii="Times New Roman" w:hAnsi="Times New Roman"/>
          <w:sz w:val="28"/>
        </w:rPr>
        <w:t>Р</w:t>
      </w:r>
      <w:r>
        <w:rPr>
          <w:rFonts w:ascii="Times New Roman" w:hAnsi="Times New Roman"/>
          <w:sz w:val="28"/>
        </w:rPr>
        <w:t>абочей группы. При равенс</w:t>
      </w:r>
      <w:r>
        <w:rPr>
          <w:rFonts w:ascii="Times New Roman" w:hAnsi="Times New Roman"/>
          <w:sz w:val="28"/>
        </w:rPr>
        <w:t>тве голосов голос председателя Р</w:t>
      </w:r>
      <w:r>
        <w:rPr>
          <w:rFonts w:ascii="Times New Roman" w:hAnsi="Times New Roman"/>
          <w:sz w:val="28"/>
        </w:rPr>
        <w:t xml:space="preserve">абочей группы (в его отсутствие </w:t>
      </w:r>
      <w:r>
        <w:rPr>
          <w:rFonts w:ascii="Times New Roman" w:hAnsi="Times New Roman"/>
          <w:color w:themeColor="text1" w:val="000000"/>
          <w:sz w:val="28"/>
        </w:rPr>
        <w:t xml:space="preserve">– </w:t>
      </w:r>
      <w:r>
        <w:rPr>
          <w:rFonts w:ascii="Times New Roman" w:hAnsi="Times New Roman"/>
          <w:sz w:val="28"/>
        </w:rPr>
        <w:t>заместителя председателя Р</w:t>
      </w:r>
      <w:r>
        <w:rPr>
          <w:rFonts w:ascii="Times New Roman" w:hAnsi="Times New Roman"/>
          <w:sz w:val="28"/>
        </w:rPr>
        <w:t>абочей группы) является решающим.</w:t>
      </w:r>
    </w:p>
    <w:p w14:paraId="91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Предс</w:t>
      </w:r>
      <w:r>
        <w:rPr>
          <w:rFonts w:ascii="Times New Roman" w:hAnsi="Times New Roman"/>
          <w:sz w:val="28"/>
        </w:rPr>
        <w:t>едатель Р</w:t>
      </w:r>
      <w:r>
        <w:rPr>
          <w:rFonts w:ascii="Times New Roman" w:hAnsi="Times New Roman"/>
          <w:sz w:val="28"/>
        </w:rPr>
        <w:t>абочей группы:</w:t>
      </w:r>
    </w:p>
    <w:p w14:paraId="92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1) осуществ</w:t>
      </w:r>
      <w:r>
        <w:rPr>
          <w:rFonts w:ascii="Times New Roman" w:hAnsi="Times New Roman"/>
          <w:sz w:val="28"/>
        </w:rPr>
        <w:t>ляет руководство деятельностью Р</w:t>
      </w:r>
      <w:r>
        <w:rPr>
          <w:rFonts w:ascii="Times New Roman" w:hAnsi="Times New Roman"/>
          <w:sz w:val="28"/>
        </w:rPr>
        <w:t>абочей группы;</w:t>
      </w:r>
    </w:p>
    <w:p w14:paraId="93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2) назначает заседания Р</w:t>
      </w:r>
      <w:r>
        <w:rPr>
          <w:rFonts w:ascii="Times New Roman" w:hAnsi="Times New Roman"/>
          <w:sz w:val="28"/>
        </w:rPr>
        <w:t>абочей группы;</w:t>
      </w:r>
    </w:p>
    <w:p w14:paraId="94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3) проводит заседания Р</w:t>
      </w:r>
      <w:r>
        <w:rPr>
          <w:rFonts w:ascii="Times New Roman" w:hAnsi="Times New Roman"/>
          <w:sz w:val="28"/>
        </w:rPr>
        <w:t>абочей группы, п</w:t>
      </w:r>
      <w:r>
        <w:rPr>
          <w:rFonts w:ascii="Times New Roman" w:hAnsi="Times New Roman"/>
          <w:sz w:val="28"/>
        </w:rPr>
        <w:t>одписывает протоколы заседаний Р</w:t>
      </w:r>
      <w:r>
        <w:rPr>
          <w:rFonts w:ascii="Times New Roman" w:hAnsi="Times New Roman"/>
          <w:sz w:val="28"/>
        </w:rPr>
        <w:t>абочей группы.</w:t>
      </w:r>
    </w:p>
    <w:p w14:paraId="95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В отсутствие председателя Р</w:t>
      </w:r>
      <w:r>
        <w:rPr>
          <w:rFonts w:ascii="Times New Roman" w:hAnsi="Times New Roman"/>
          <w:sz w:val="28"/>
        </w:rPr>
        <w:t>абочей группы его функции осущест</w:t>
      </w:r>
      <w:r>
        <w:rPr>
          <w:rFonts w:ascii="Times New Roman" w:hAnsi="Times New Roman"/>
          <w:sz w:val="28"/>
        </w:rPr>
        <w:t>вляет заместитель председателя Р</w:t>
      </w:r>
      <w:r>
        <w:rPr>
          <w:rFonts w:ascii="Times New Roman" w:hAnsi="Times New Roman"/>
          <w:sz w:val="28"/>
        </w:rPr>
        <w:t>абочей группы.</w:t>
      </w:r>
    </w:p>
    <w:p w14:paraId="96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Секретарь Р</w:t>
      </w:r>
      <w:r>
        <w:rPr>
          <w:rFonts w:ascii="Times New Roman" w:hAnsi="Times New Roman"/>
          <w:sz w:val="28"/>
        </w:rPr>
        <w:t>абочей группы:</w:t>
      </w:r>
    </w:p>
    <w:p w14:paraId="97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1) о</w:t>
      </w:r>
      <w:r>
        <w:rPr>
          <w:rFonts w:ascii="Times New Roman" w:hAnsi="Times New Roman"/>
          <w:sz w:val="28"/>
        </w:rPr>
        <w:t>рганизует подготовку заседаний Р</w:t>
      </w:r>
      <w:r>
        <w:rPr>
          <w:rFonts w:ascii="Times New Roman" w:hAnsi="Times New Roman"/>
          <w:sz w:val="28"/>
        </w:rPr>
        <w:t>абочей группы;</w:t>
      </w:r>
    </w:p>
    <w:p w14:paraId="98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2) не позднее 2-х рабочих дней, предшеств</w:t>
      </w:r>
      <w:r>
        <w:rPr>
          <w:rFonts w:ascii="Times New Roman" w:hAnsi="Times New Roman"/>
          <w:sz w:val="28"/>
        </w:rPr>
        <w:t>ующих дню проведения заседания Р</w:t>
      </w:r>
      <w:r>
        <w:rPr>
          <w:rFonts w:ascii="Times New Roman" w:hAnsi="Times New Roman"/>
          <w:sz w:val="28"/>
        </w:rPr>
        <w:t xml:space="preserve">абочей группы, обеспечивает информирование </w:t>
      </w:r>
      <w:r>
        <w:rPr>
          <w:rFonts w:ascii="Times New Roman" w:hAnsi="Times New Roman"/>
          <w:sz w:val="28"/>
        </w:rPr>
        <w:t>лиц, участвующих в заседании</w:t>
      </w:r>
      <w:r>
        <w:rPr>
          <w:rFonts w:ascii="Times New Roman" w:hAnsi="Times New Roman"/>
          <w:sz w:val="28"/>
        </w:rPr>
        <w:t xml:space="preserve"> Р</w:t>
      </w:r>
      <w:r>
        <w:rPr>
          <w:rFonts w:ascii="Times New Roman" w:hAnsi="Times New Roman"/>
          <w:sz w:val="28"/>
        </w:rPr>
        <w:t>абочей группы</w:t>
      </w:r>
      <w:r>
        <w:rPr>
          <w:rFonts w:ascii="Times New Roman" w:hAnsi="Times New Roman"/>
          <w:sz w:val="28"/>
        </w:rPr>
        <w:t>,</w:t>
      </w:r>
      <w:r>
        <w:rPr>
          <w:rFonts w:ascii="Times New Roman" w:hAnsi="Times New Roman"/>
          <w:sz w:val="28"/>
        </w:rPr>
        <w:t xml:space="preserve"> о дате, месте </w:t>
      </w:r>
      <w:r>
        <w:rPr>
          <w:rFonts w:ascii="Times New Roman" w:hAnsi="Times New Roman"/>
          <w:sz w:val="28"/>
        </w:rPr>
        <w:t xml:space="preserve">и времени проведения заседания </w:t>
      </w:r>
      <w:r>
        <w:rPr>
          <w:rFonts w:ascii="Times New Roman" w:hAnsi="Times New Roman"/>
          <w:sz w:val="28"/>
        </w:rPr>
        <w:t>Р</w:t>
      </w:r>
      <w:r>
        <w:rPr>
          <w:rFonts w:ascii="Times New Roman" w:hAnsi="Times New Roman"/>
          <w:sz w:val="28"/>
        </w:rPr>
        <w:t>абочей группы, о вопросах, включ</w:t>
      </w:r>
      <w:r>
        <w:rPr>
          <w:rFonts w:ascii="Times New Roman" w:hAnsi="Times New Roman"/>
          <w:sz w:val="28"/>
        </w:rPr>
        <w:t>енных в повестку дня заседания Р</w:t>
      </w:r>
      <w:r>
        <w:rPr>
          <w:rFonts w:ascii="Times New Roman" w:hAnsi="Times New Roman"/>
          <w:sz w:val="28"/>
        </w:rPr>
        <w:t>абочей группы;</w:t>
      </w:r>
    </w:p>
    <w:p w14:paraId="99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 xml:space="preserve">3) направляет материалы, подлежащие рассмотрению на заседании, всем </w:t>
      </w:r>
      <w:r>
        <w:rPr>
          <w:rFonts w:ascii="Times New Roman" w:hAnsi="Times New Roman"/>
          <w:sz w:val="28"/>
        </w:rPr>
        <w:t>лицам, участвующим в заседании Р</w:t>
      </w:r>
      <w:r>
        <w:rPr>
          <w:rFonts w:ascii="Times New Roman" w:hAnsi="Times New Roman"/>
          <w:sz w:val="28"/>
        </w:rPr>
        <w:t>абочей группы;</w:t>
      </w:r>
    </w:p>
    <w:p w14:paraId="9A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4) ведет и п</w:t>
      </w:r>
      <w:r>
        <w:rPr>
          <w:rFonts w:ascii="Times New Roman" w:hAnsi="Times New Roman"/>
          <w:sz w:val="28"/>
        </w:rPr>
        <w:t>одписывает протоколы заседаний Р</w:t>
      </w:r>
      <w:r>
        <w:rPr>
          <w:rFonts w:ascii="Times New Roman" w:hAnsi="Times New Roman"/>
          <w:sz w:val="28"/>
        </w:rPr>
        <w:t>абочей группы и обеспечивает передачу их на хранение, резюме проектов;</w:t>
      </w:r>
    </w:p>
    <w:p w14:paraId="9B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5) осуществляет иные функции, связанные с</w:t>
      </w:r>
      <w:r>
        <w:rPr>
          <w:rFonts w:ascii="Times New Roman" w:hAnsi="Times New Roman"/>
          <w:sz w:val="28"/>
        </w:rPr>
        <w:t xml:space="preserve"> организационной деятельностью Р</w:t>
      </w:r>
      <w:r>
        <w:rPr>
          <w:rFonts w:ascii="Times New Roman" w:hAnsi="Times New Roman"/>
          <w:sz w:val="28"/>
        </w:rPr>
        <w:t>абочей группы.</w:t>
      </w:r>
    </w:p>
    <w:p w14:paraId="9C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В период отсутствия секретаря Р</w:t>
      </w:r>
      <w:r>
        <w:rPr>
          <w:rFonts w:ascii="Times New Roman" w:hAnsi="Times New Roman"/>
          <w:sz w:val="28"/>
        </w:rPr>
        <w:t xml:space="preserve">абочей группы по уважительным причинам (отпуск, командировка, </w:t>
      </w:r>
      <w:r>
        <w:rPr>
          <w:rFonts w:ascii="Times New Roman" w:hAnsi="Times New Roman"/>
          <w:sz w:val="28"/>
        </w:rPr>
        <w:t xml:space="preserve">временная </w:t>
      </w:r>
      <w:r>
        <w:rPr>
          <w:rFonts w:ascii="Times New Roman" w:hAnsi="Times New Roman"/>
          <w:sz w:val="28"/>
        </w:rPr>
        <w:t>нетрудоспособность</w:t>
      </w:r>
      <w:r>
        <w:rPr>
          <w:rFonts w:ascii="Times New Roman" w:hAnsi="Times New Roman"/>
          <w:sz w:val="28"/>
        </w:rPr>
        <w:t xml:space="preserve"> и прочее</w:t>
      </w:r>
      <w:r>
        <w:rPr>
          <w:rFonts w:ascii="Times New Roman" w:hAnsi="Times New Roman"/>
          <w:sz w:val="28"/>
        </w:rPr>
        <w:t>) его функ</w:t>
      </w:r>
      <w:r>
        <w:rPr>
          <w:rFonts w:ascii="Times New Roman" w:hAnsi="Times New Roman"/>
          <w:sz w:val="28"/>
        </w:rPr>
        <w:t xml:space="preserve">ции может выполнять любой </w:t>
      </w:r>
      <w:r>
        <w:rPr>
          <w:rFonts w:ascii="Times New Roman" w:hAnsi="Times New Roman"/>
          <w:sz w:val="28"/>
        </w:rPr>
        <w:t>участник состава</w:t>
      </w:r>
      <w:r>
        <w:rPr>
          <w:rFonts w:ascii="Times New Roman" w:hAnsi="Times New Roman"/>
          <w:sz w:val="28"/>
        </w:rPr>
        <w:t xml:space="preserve"> Р</w:t>
      </w:r>
      <w:r>
        <w:rPr>
          <w:rFonts w:ascii="Times New Roman" w:hAnsi="Times New Roman"/>
          <w:sz w:val="28"/>
        </w:rPr>
        <w:t>абочей группы.</w:t>
      </w:r>
    </w:p>
    <w:p w14:paraId="9D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Члены</w:t>
      </w:r>
      <w:r>
        <w:rPr>
          <w:rFonts w:ascii="Times New Roman" w:hAnsi="Times New Roman"/>
          <w:sz w:val="28"/>
        </w:rPr>
        <w:t xml:space="preserve"> Р</w:t>
      </w:r>
      <w:r>
        <w:rPr>
          <w:rFonts w:ascii="Times New Roman" w:hAnsi="Times New Roman"/>
          <w:sz w:val="28"/>
        </w:rPr>
        <w:t>абочей группы:</w:t>
      </w:r>
    </w:p>
    <w:p w14:paraId="9E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1) выражают мнение по вопросам, вынесенным</w:t>
      </w:r>
      <w:r>
        <w:rPr>
          <w:rFonts w:ascii="Times New Roman" w:hAnsi="Times New Roman"/>
          <w:sz w:val="28"/>
        </w:rPr>
        <w:t xml:space="preserve"> для рассмотрения на заседание Р</w:t>
      </w:r>
      <w:r>
        <w:rPr>
          <w:rFonts w:ascii="Times New Roman" w:hAnsi="Times New Roman"/>
          <w:sz w:val="28"/>
        </w:rPr>
        <w:t>абочей группы;</w:t>
      </w:r>
    </w:p>
    <w:p w14:paraId="9F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 xml:space="preserve">2) голосуют по вопросам </w:t>
      </w:r>
      <w:r>
        <w:rPr>
          <w:rFonts w:ascii="Times New Roman" w:hAnsi="Times New Roman"/>
          <w:sz w:val="28"/>
        </w:rPr>
        <w:t>повестки заседания Р</w:t>
      </w:r>
      <w:r>
        <w:rPr>
          <w:rFonts w:ascii="Times New Roman" w:hAnsi="Times New Roman"/>
          <w:sz w:val="28"/>
        </w:rPr>
        <w:t>абочей группы;</w:t>
      </w:r>
    </w:p>
    <w:p w14:paraId="A0080000">
      <w:pPr>
        <w:tabs>
          <w:tab w:leader="none" w:pos="1134" w:val="left"/>
        </w:tabs>
        <w:spacing w:after="0" w:line="240" w:lineRule="auto"/>
        <w:ind w:firstLine="708" w:left="0"/>
        <w:jc w:val="both"/>
        <w:rPr>
          <w:rFonts w:ascii="Times New Roman" w:hAnsi="Times New Roman"/>
          <w:sz w:val="28"/>
        </w:rPr>
      </w:pPr>
      <w:r>
        <w:rPr>
          <w:rFonts w:ascii="Times New Roman" w:hAnsi="Times New Roman"/>
          <w:sz w:val="28"/>
        </w:rPr>
        <w:t>3) вы</w:t>
      </w:r>
      <w:r>
        <w:rPr>
          <w:rFonts w:ascii="Times New Roman" w:hAnsi="Times New Roman"/>
          <w:sz w:val="28"/>
        </w:rPr>
        <w:t>полняют поручения председателя Р</w:t>
      </w:r>
      <w:r>
        <w:rPr>
          <w:rFonts w:ascii="Times New Roman" w:hAnsi="Times New Roman"/>
          <w:sz w:val="28"/>
        </w:rPr>
        <w:t>абочей группы.</w:t>
      </w:r>
    </w:p>
    <w:p w14:paraId="A1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Решение Р</w:t>
      </w:r>
      <w:r>
        <w:rPr>
          <w:rFonts w:ascii="Times New Roman" w:hAnsi="Times New Roman"/>
          <w:sz w:val="28"/>
        </w:rPr>
        <w:t>абочей группы оформляется протоколом, который подписывае</w:t>
      </w:r>
      <w:r>
        <w:rPr>
          <w:rFonts w:ascii="Times New Roman" w:hAnsi="Times New Roman"/>
          <w:sz w:val="28"/>
        </w:rPr>
        <w:t>тся председателем и секретарем Р</w:t>
      </w:r>
      <w:r>
        <w:rPr>
          <w:rFonts w:ascii="Times New Roman" w:hAnsi="Times New Roman"/>
          <w:sz w:val="28"/>
        </w:rPr>
        <w:t>абочей группы.</w:t>
      </w:r>
    </w:p>
    <w:p w14:paraId="A2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Заседания Р</w:t>
      </w:r>
      <w:r>
        <w:rPr>
          <w:rFonts w:ascii="Times New Roman" w:hAnsi="Times New Roman"/>
          <w:sz w:val="28"/>
        </w:rPr>
        <w:t>абочей группы проводятся в очной форме по мере необходимости.</w:t>
      </w:r>
    </w:p>
    <w:p w14:paraId="A3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Член </w:t>
      </w:r>
      <w:r>
        <w:rPr>
          <w:rFonts w:ascii="Times New Roman" w:hAnsi="Times New Roman"/>
          <w:sz w:val="28"/>
        </w:rPr>
        <w:t>Рабочей группы</w:t>
      </w:r>
      <w:r>
        <w:rPr>
          <w:rFonts w:ascii="Times New Roman" w:hAnsi="Times New Roman"/>
          <w:sz w:val="28"/>
        </w:rPr>
        <w:t xml:space="preserve"> не допускается к </w:t>
      </w:r>
      <w:r>
        <w:rPr>
          <w:rFonts w:ascii="Times New Roman" w:hAnsi="Times New Roman"/>
          <w:sz w:val="28"/>
        </w:rPr>
        <w:t>определени</w:t>
      </w:r>
      <w:r>
        <w:rPr>
          <w:rFonts w:ascii="Times New Roman" w:hAnsi="Times New Roman"/>
          <w:sz w:val="28"/>
        </w:rPr>
        <w:t>ю</w:t>
      </w:r>
      <w:r>
        <w:rPr>
          <w:rFonts w:ascii="Times New Roman" w:hAnsi="Times New Roman"/>
          <w:sz w:val="28"/>
        </w:rPr>
        <w:t xml:space="preserve"> участников конкурса по предоставлению субсидий и согласовани</w:t>
      </w:r>
      <w:r>
        <w:rPr>
          <w:rFonts w:ascii="Times New Roman" w:hAnsi="Times New Roman"/>
          <w:sz w:val="28"/>
        </w:rPr>
        <w:t>ю</w:t>
      </w:r>
      <w:r>
        <w:rPr>
          <w:rFonts w:ascii="Times New Roman" w:hAnsi="Times New Roman"/>
          <w:sz w:val="28"/>
        </w:rPr>
        <w:t xml:space="preserve"> при необходимости новых условий по договору о предоставлении субсидии</w:t>
      </w:r>
      <w:r>
        <w:rPr>
          <w:rFonts w:ascii="Times New Roman" w:hAnsi="Times New Roman"/>
          <w:sz w:val="28"/>
        </w:rPr>
        <w:t>, в отношении которого(ых) у него выявлен и (или) возможен конфликт интересов.</w:t>
      </w:r>
    </w:p>
    <w:p w14:paraId="A4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Проведение проверки наличия конфликта интересов у членов </w:t>
      </w:r>
      <w:r>
        <w:rPr>
          <w:rFonts w:ascii="Times New Roman" w:hAnsi="Times New Roman"/>
          <w:sz w:val="28"/>
        </w:rPr>
        <w:t xml:space="preserve">Рабочей группы </w:t>
      </w:r>
      <w:r>
        <w:rPr>
          <w:rFonts w:ascii="Times New Roman" w:hAnsi="Times New Roman"/>
          <w:sz w:val="28"/>
        </w:rPr>
        <w:t xml:space="preserve">осуществляется секретарем </w:t>
      </w:r>
      <w:r>
        <w:rPr>
          <w:rFonts w:ascii="Times New Roman" w:hAnsi="Times New Roman"/>
          <w:sz w:val="28"/>
        </w:rPr>
        <w:t>Рабочей группы.</w:t>
      </w:r>
    </w:p>
    <w:p w14:paraId="A5080000">
      <w:pPr>
        <w:numPr>
          <w:ilvl w:val="0"/>
          <w:numId w:val="25"/>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Член </w:t>
      </w:r>
      <w:r>
        <w:rPr>
          <w:rFonts w:ascii="Times New Roman" w:hAnsi="Times New Roman"/>
          <w:sz w:val="28"/>
        </w:rPr>
        <w:t>Рабочей группы</w:t>
      </w:r>
      <w:r>
        <w:rPr>
          <w:rFonts w:ascii="Times New Roman" w:hAnsi="Times New Roman"/>
          <w:sz w:val="28"/>
        </w:rPr>
        <w:t xml:space="preserve">, в отношении которого осуществляется проверка на наличие конфликта интересов, отстраняется от участия в деятельности </w:t>
      </w:r>
      <w:r>
        <w:rPr>
          <w:rFonts w:ascii="Times New Roman" w:hAnsi="Times New Roman"/>
          <w:sz w:val="28"/>
        </w:rPr>
        <w:t>Рабочей группы.</w:t>
      </w:r>
    </w:p>
    <w:p w14:paraId="A6080000">
      <w:pPr>
        <w:spacing w:after="0" w:line="240" w:lineRule="auto"/>
        <w:ind/>
        <w:rPr>
          <w:rFonts w:ascii="Times New Roman" w:hAnsi="Times New Roman"/>
          <w:sz w:val="28"/>
        </w:rPr>
      </w:pPr>
    </w:p>
    <w:p w14:paraId="A7080000">
      <w:pPr>
        <w:spacing w:after="0" w:line="240" w:lineRule="auto"/>
        <w:ind/>
        <w:rPr>
          <w:rFonts w:ascii="Times New Roman" w:hAnsi="Times New Roman"/>
          <w:sz w:val="28"/>
        </w:rPr>
      </w:pPr>
    </w:p>
    <w:p w14:paraId="A8080000">
      <w:pPr>
        <w:spacing w:after="0" w:line="240" w:lineRule="auto"/>
        <w:ind/>
        <w:rPr>
          <w:rFonts w:ascii="Times New Roman" w:hAnsi="Times New Roman"/>
          <w:sz w:val="28"/>
        </w:rPr>
      </w:pPr>
    </w:p>
    <w:p w14:paraId="A9080000">
      <w:pPr>
        <w:spacing w:after="0" w:line="240" w:lineRule="auto"/>
        <w:ind/>
        <w:rPr>
          <w:rFonts w:ascii="Times New Roman" w:hAnsi="Times New Roman"/>
          <w:sz w:val="28"/>
        </w:rPr>
      </w:pPr>
    </w:p>
    <w:p w14:paraId="AA080000">
      <w:pPr>
        <w:spacing w:after="0" w:line="240" w:lineRule="auto"/>
        <w:ind/>
        <w:rPr>
          <w:rFonts w:ascii="Times New Roman" w:hAnsi="Times New Roman"/>
          <w:sz w:val="28"/>
        </w:rPr>
      </w:pPr>
    </w:p>
    <w:p w14:paraId="AB080000">
      <w:pPr>
        <w:spacing w:after="0" w:line="240" w:lineRule="auto"/>
        <w:ind/>
        <w:rPr>
          <w:rFonts w:ascii="Times New Roman" w:hAnsi="Times New Roman"/>
          <w:sz w:val="28"/>
        </w:rPr>
      </w:pPr>
    </w:p>
    <w:p w14:paraId="AC080000">
      <w:pPr>
        <w:spacing w:after="0" w:line="240" w:lineRule="auto"/>
        <w:ind/>
        <w:rPr>
          <w:rFonts w:ascii="Times New Roman" w:hAnsi="Times New Roman"/>
          <w:sz w:val="28"/>
        </w:rPr>
      </w:pPr>
    </w:p>
    <w:p w14:paraId="AD080000">
      <w:pPr>
        <w:spacing w:after="0" w:line="240" w:lineRule="auto"/>
        <w:ind/>
        <w:rPr>
          <w:rFonts w:ascii="Times New Roman" w:hAnsi="Times New Roman"/>
          <w:sz w:val="28"/>
        </w:rPr>
      </w:pPr>
    </w:p>
    <w:p w14:paraId="AE080000">
      <w:pPr>
        <w:spacing w:after="0" w:line="240" w:lineRule="auto"/>
        <w:ind/>
        <w:rPr>
          <w:rFonts w:ascii="Times New Roman" w:hAnsi="Times New Roman"/>
          <w:sz w:val="28"/>
        </w:rPr>
      </w:pPr>
    </w:p>
    <w:p w14:paraId="AF080000">
      <w:pPr>
        <w:spacing w:after="0" w:line="240" w:lineRule="auto"/>
        <w:ind/>
        <w:rPr>
          <w:rFonts w:ascii="Times New Roman" w:hAnsi="Times New Roman"/>
          <w:sz w:val="28"/>
        </w:rPr>
      </w:pPr>
    </w:p>
    <w:p w14:paraId="B0080000">
      <w:pPr>
        <w:spacing w:after="0" w:line="240" w:lineRule="auto"/>
        <w:ind/>
        <w:rPr>
          <w:rFonts w:ascii="Times New Roman" w:hAnsi="Times New Roman"/>
          <w:sz w:val="28"/>
        </w:rPr>
      </w:pPr>
    </w:p>
    <w:p w14:paraId="B1080000">
      <w:pPr>
        <w:spacing w:after="0" w:line="240" w:lineRule="auto"/>
        <w:ind/>
        <w:rPr>
          <w:rFonts w:ascii="Times New Roman" w:hAnsi="Times New Roman"/>
          <w:sz w:val="28"/>
        </w:rPr>
      </w:pPr>
    </w:p>
    <w:p w14:paraId="B2080000">
      <w:pPr>
        <w:spacing w:after="0" w:line="240" w:lineRule="auto"/>
        <w:ind/>
        <w:rPr>
          <w:rFonts w:ascii="Times New Roman" w:hAnsi="Times New Roman"/>
          <w:sz w:val="28"/>
        </w:rPr>
      </w:pPr>
    </w:p>
    <w:p w14:paraId="B3080000">
      <w:pPr>
        <w:spacing w:after="0" w:line="240" w:lineRule="auto"/>
        <w:ind/>
        <w:rPr>
          <w:rFonts w:ascii="Times New Roman" w:hAnsi="Times New Roman"/>
          <w:sz w:val="28"/>
        </w:rPr>
      </w:pPr>
    </w:p>
    <w:p w14:paraId="B4080000">
      <w:pPr>
        <w:spacing w:after="0" w:line="240" w:lineRule="auto"/>
        <w:ind/>
        <w:rPr>
          <w:rFonts w:ascii="Times New Roman" w:hAnsi="Times New Roman"/>
          <w:sz w:val="28"/>
        </w:rPr>
      </w:pPr>
    </w:p>
    <w:p w14:paraId="B5080000">
      <w:pPr>
        <w:spacing w:after="0" w:line="240" w:lineRule="auto"/>
        <w:ind/>
        <w:rPr>
          <w:rFonts w:ascii="Times New Roman" w:hAnsi="Times New Roman"/>
          <w:sz w:val="28"/>
        </w:rPr>
      </w:pPr>
    </w:p>
    <w:p w14:paraId="B6080000">
      <w:pPr>
        <w:spacing w:after="0" w:line="240" w:lineRule="auto"/>
        <w:ind/>
        <w:rPr>
          <w:rFonts w:ascii="Times New Roman" w:hAnsi="Times New Roman"/>
          <w:sz w:val="28"/>
        </w:rPr>
      </w:pPr>
    </w:p>
    <w:p w14:paraId="B7080000">
      <w:pPr>
        <w:spacing w:after="0" w:line="240" w:lineRule="auto"/>
        <w:ind w:firstLine="0" w:left="5528"/>
        <w:jc w:val="left"/>
        <w:rPr>
          <w:rFonts w:ascii="Times New Roman" w:hAnsi="Times New Roman"/>
          <w:sz w:val="28"/>
        </w:rPr>
      </w:pPr>
      <w:r>
        <w:rPr>
          <w:rFonts w:ascii="Times New Roman" w:hAnsi="Times New Roman"/>
          <w:sz w:val="28"/>
        </w:rPr>
        <w:t>Приложение 10</w:t>
      </w:r>
    </w:p>
    <w:p w14:paraId="B8080000">
      <w:pPr>
        <w:spacing w:after="0" w:line="240" w:lineRule="auto"/>
        <w:ind w:firstLine="0" w:left="5528"/>
        <w:jc w:val="left"/>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включенным в реестр социальных предприятий</w:t>
      </w:r>
    </w:p>
    <w:p w14:paraId="B9080000">
      <w:pPr>
        <w:spacing w:after="0" w:line="240" w:lineRule="auto"/>
        <w:ind w:firstLine="0" w:left="5528"/>
        <w:jc w:val="left"/>
        <w:rPr>
          <w:rFonts w:ascii="Times New Roman" w:hAnsi="Times New Roman"/>
          <w:sz w:val="28"/>
        </w:rPr>
      </w:pPr>
    </w:p>
    <w:p w14:paraId="BA080000">
      <w:pPr>
        <w:spacing w:after="0" w:line="240" w:lineRule="auto"/>
        <w:ind/>
        <w:jc w:val="center"/>
        <w:rPr>
          <w:rFonts w:ascii="Times New Roman" w:hAnsi="Times New Roman"/>
          <w:color w:themeColor="text1" w:val="000000"/>
          <w:sz w:val="28"/>
        </w:rPr>
      </w:pPr>
      <w:r>
        <w:rPr>
          <w:rFonts w:ascii="Times New Roman" w:hAnsi="Times New Roman"/>
          <w:color w:themeColor="text1" w:val="000000"/>
          <w:sz w:val="28"/>
        </w:rPr>
        <w:t xml:space="preserve">Положение </w:t>
      </w:r>
    </w:p>
    <w:p w14:paraId="BB080000">
      <w:pPr>
        <w:spacing w:after="0" w:line="240" w:lineRule="auto"/>
        <w:ind/>
        <w:jc w:val="center"/>
        <w:rPr>
          <w:rFonts w:ascii="Times New Roman" w:hAnsi="Times New Roman"/>
          <w:color w:themeColor="text1" w:val="000000"/>
          <w:sz w:val="28"/>
        </w:rPr>
      </w:pPr>
      <w:r>
        <w:rPr>
          <w:rFonts w:ascii="Times New Roman" w:hAnsi="Times New Roman"/>
          <w:color w:themeColor="text1" w:val="000000"/>
          <w:sz w:val="28"/>
        </w:rPr>
        <w:t xml:space="preserve">о конкурсной комиссии при проведении </w:t>
      </w:r>
      <w:r>
        <w:rPr>
          <w:rFonts w:ascii="Times New Roman" w:hAnsi="Times New Roman"/>
          <w:color w:themeColor="text1" w:val="000000"/>
          <w:sz w:val="28"/>
        </w:rPr>
        <w:t>конкурса</w:t>
      </w:r>
      <w:r>
        <w:rPr>
          <w:rFonts w:ascii="Times New Roman" w:hAnsi="Times New Roman"/>
          <w:color w:themeColor="text1" w:val="000000"/>
          <w:sz w:val="28"/>
        </w:rPr>
        <w:t xml:space="preserve"> для предоставления </w:t>
      </w:r>
      <w:r>
        <w:rPr>
          <w:rFonts w:ascii="Times New Roman" w:hAnsi="Times New Roman"/>
          <w:sz w:val="28"/>
        </w:rPr>
        <w:t>грантов</w:t>
      </w:r>
      <w:r>
        <w:rPr>
          <w:rFonts w:ascii="Times New Roman" w:hAnsi="Times New Roman"/>
          <w:sz w:val="28"/>
        </w:rPr>
        <w:t xml:space="preserve"> </w:t>
      </w:r>
      <w:r>
        <w:rPr>
          <w:rFonts w:ascii="Times New Roman" w:hAnsi="Times New Roman"/>
          <w:sz w:val="28"/>
        </w:rPr>
        <w:br/>
      </w:r>
      <w:r>
        <w:rPr>
          <w:rFonts w:ascii="Times New Roman" w:hAnsi="Times New Roman"/>
          <w:sz w:val="28"/>
        </w:rPr>
        <w:t xml:space="preserve">в форме субсидий субъектам малого и среднего </w:t>
      </w:r>
      <w:r>
        <w:rPr>
          <w:rFonts w:ascii="Times New Roman" w:hAnsi="Times New Roman"/>
          <w:sz w:val="28"/>
        </w:rPr>
        <w:t xml:space="preserve">предпринимательства, </w:t>
      </w:r>
      <w:r>
        <w:rPr>
          <w:rFonts w:ascii="Times New Roman" w:hAnsi="Times New Roman"/>
          <w:sz w:val="28"/>
        </w:rPr>
        <w:t>включенным в реестр социальных предприятий</w:t>
      </w:r>
    </w:p>
    <w:p w14:paraId="BC080000">
      <w:pPr>
        <w:numPr>
          <w:ilvl w:val="3"/>
          <w:numId w:val="26"/>
        </w:numPr>
        <w:spacing w:after="120" w:before="120" w:line="240" w:lineRule="auto"/>
        <w:ind w:firstLine="0" w:left="0"/>
        <w:contextualSpacing w:val="0"/>
        <w:jc w:val="center"/>
        <w:rPr>
          <w:rFonts w:ascii="Times New Roman" w:hAnsi="Times New Roman"/>
          <w:sz w:val="28"/>
        </w:rPr>
      </w:pPr>
      <w:r>
        <w:rPr>
          <w:rFonts w:ascii="Times New Roman" w:hAnsi="Times New Roman"/>
          <w:sz w:val="28"/>
        </w:rPr>
        <w:t>Общие положения</w:t>
      </w:r>
    </w:p>
    <w:p w14:paraId="BD080000">
      <w:pPr>
        <w:numPr>
          <w:ilvl w:val="0"/>
          <w:numId w:val="27"/>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Настоящее Положение определяет порядок работы </w:t>
      </w:r>
      <w:r>
        <w:rPr>
          <w:rFonts w:ascii="Times New Roman" w:hAnsi="Times New Roman"/>
          <w:sz w:val="28"/>
        </w:rPr>
        <w:t xml:space="preserve">конкурсной комиссии при проведении конкурса для </w:t>
      </w:r>
      <w:r>
        <w:rPr>
          <w:rFonts w:ascii="Times New Roman" w:hAnsi="Times New Roman"/>
          <w:sz w:val="28"/>
        </w:rPr>
        <w:t>предоставлени</w:t>
      </w:r>
      <w:r>
        <w:rPr>
          <w:rFonts w:ascii="Times New Roman" w:hAnsi="Times New Roman"/>
          <w:sz w:val="28"/>
        </w:rPr>
        <w:t>я</w:t>
      </w:r>
      <w:r>
        <w:rPr>
          <w:rFonts w:ascii="Times New Roman" w:hAnsi="Times New Roman"/>
          <w:sz w:val="28"/>
        </w:rPr>
        <w:t xml:space="preserve"> грантов в форме субсидий (далее – субсидии) субъектам малого и среднего предпринимательства, </w:t>
      </w:r>
      <w:r>
        <w:rPr>
          <w:rFonts w:ascii="Times New Roman" w:hAnsi="Times New Roman"/>
          <w:sz w:val="28"/>
        </w:rPr>
        <w:t>включенным в реестр социальных предприятий</w:t>
      </w:r>
      <w:r>
        <w:rPr>
          <w:rFonts w:ascii="Times New Roman" w:hAnsi="Times New Roman"/>
          <w:sz w:val="28"/>
        </w:rPr>
        <w:t xml:space="preserve"> (далее – Конкурсная комиссия) в соответствии с Порядком предоставления </w:t>
      </w:r>
      <w:r>
        <w:rPr>
          <w:rFonts w:ascii="Times New Roman" w:hAnsi="Times New Roman"/>
          <w:sz w:val="28"/>
        </w:rPr>
        <w:t>в 2022–</w:t>
      </w:r>
      <w:r>
        <w:br/>
      </w:r>
      <w:r>
        <w:rPr>
          <w:rFonts w:ascii="Times New Roman" w:hAnsi="Times New Roman"/>
          <w:sz w:val="28"/>
        </w:rPr>
        <w:t>2024 годах</w:t>
      </w:r>
      <w:r>
        <w:rPr>
          <w:rFonts w:ascii="Times New Roman" w:hAnsi="Times New Roman"/>
          <w:sz w:val="28"/>
        </w:rPr>
        <w:t xml:space="preserve"> грантов в форме субсидий </w:t>
      </w:r>
      <w:r>
        <w:rPr>
          <w:rFonts w:ascii="Times New Roman" w:hAnsi="Times New Roman"/>
          <w:sz w:val="28"/>
        </w:rPr>
        <w:t xml:space="preserve">субъектам малого и среднего предпринимательства, </w:t>
      </w:r>
      <w:r>
        <w:rPr>
          <w:rFonts w:ascii="Times New Roman" w:hAnsi="Times New Roman"/>
          <w:sz w:val="28"/>
        </w:rPr>
        <w:t>включенным в реестр социальных предприятий</w:t>
      </w:r>
      <w:r>
        <w:rPr>
          <w:rFonts w:ascii="Times New Roman" w:hAnsi="Times New Roman"/>
          <w:sz w:val="28"/>
        </w:rPr>
        <w:t xml:space="preserve"> (далее – СМСП-СП)</w:t>
      </w:r>
      <w:r>
        <w:rPr>
          <w:rFonts w:ascii="Times New Roman" w:hAnsi="Times New Roman"/>
          <w:sz w:val="28"/>
        </w:rPr>
        <w:t>,</w:t>
      </w:r>
      <w:r>
        <w:rPr>
          <w:rFonts w:ascii="Times New Roman" w:hAnsi="Times New Roman"/>
          <w:sz w:val="28"/>
        </w:rPr>
        <w:t xml:space="preserve"> </w:t>
      </w:r>
      <w:r>
        <w:rPr>
          <w:rFonts w:ascii="Times New Roman" w:hAnsi="Times New Roman"/>
          <w:sz w:val="28"/>
        </w:rPr>
        <w:t>утвержденным постановлением Правительства Камчатского края от 23.08.2021 № 369-П</w:t>
      </w:r>
      <w:r>
        <w:rPr>
          <w:rFonts w:ascii="Times New Roman" w:hAnsi="Times New Roman"/>
          <w:sz w:val="28"/>
        </w:rPr>
        <w:t xml:space="preserve"> (далее – Порядок).</w:t>
      </w:r>
    </w:p>
    <w:p w14:paraId="BE080000">
      <w:pPr>
        <w:numPr>
          <w:ilvl w:val="0"/>
          <w:numId w:val="27"/>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Конкурсная к</w:t>
      </w:r>
      <w:r>
        <w:rPr>
          <w:rFonts w:ascii="Times New Roman" w:hAnsi="Times New Roman"/>
          <w:color w:themeColor="text1" w:val="000000"/>
          <w:sz w:val="28"/>
        </w:rPr>
        <w:t xml:space="preserve">омиссия </w:t>
      </w:r>
      <w:r>
        <w:rPr>
          <w:rFonts w:ascii="Times New Roman" w:hAnsi="Times New Roman"/>
          <w:sz w:val="28"/>
        </w:rPr>
        <w:t xml:space="preserve">является коллегиальным органом, состав </w:t>
      </w:r>
      <w:r>
        <w:rPr>
          <w:rFonts w:ascii="Times New Roman" w:hAnsi="Times New Roman"/>
          <w:sz w:val="28"/>
        </w:rPr>
        <w:t xml:space="preserve">которой </w:t>
      </w:r>
      <w:r>
        <w:rPr>
          <w:rFonts w:ascii="Times New Roman" w:hAnsi="Times New Roman"/>
          <w:sz w:val="28"/>
        </w:rPr>
        <w:t xml:space="preserve">утверждается </w:t>
      </w:r>
      <w:r>
        <w:rPr>
          <w:rFonts w:ascii="Times New Roman" w:hAnsi="Times New Roman"/>
          <w:sz w:val="28"/>
        </w:rPr>
        <w:t>приказом Министерства экономического</w:t>
      </w:r>
      <w:r>
        <w:rPr>
          <w:rFonts w:ascii="Times New Roman" w:hAnsi="Times New Roman"/>
          <w:sz w:val="28"/>
        </w:rPr>
        <w:t xml:space="preserve"> развития Камчатского края (</w:t>
      </w:r>
      <w:r>
        <w:rPr>
          <w:rFonts w:ascii="Times New Roman" w:hAnsi="Times New Roman"/>
          <w:sz w:val="28"/>
        </w:rPr>
        <w:t>далее – Министерство)</w:t>
      </w:r>
      <w:r>
        <w:rPr>
          <w:rFonts w:ascii="Times New Roman" w:hAnsi="Times New Roman"/>
          <w:sz w:val="28"/>
        </w:rPr>
        <w:t>.</w:t>
      </w:r>
    </w:p>
    <w:p w14:paraId="BF080000">
      <w:pPr>
        <w:numPr>
          <w:ilvl w:val="0"/>
          <w:numId w:val="27"/>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Конкурсная к</w:t>
      </w:r>
      <w:r>
        <w:rPr>
          <w:rFonts w:ascii="Times New Roman" w:hAnsi="Times New Roman"/>
          <w:color w:themeColor="text1" w:val="000000"/>
          <w:sz w:val="28"/>
        </w:rPr>
        <w:t xml:space="preserve">омиссия </w:t>
      </w:r>
      <w:r>
        <w:rPr>
          <w:rFonts w:ascii="Times New Roman" w:hAnsi="Times New Roman"/>
          <w:sz w:val="28"/>
        </w:rPr>
        <w:t>в сво</w:t>
      </w:r>
      <w:r>
        <w:rPr>
          <w:rFonts w:ascii="Times New Roman" w:hAnsi="Times New Roman"/>
          <w:sz w:val="28"/>
        </w:rPr>
        <w:t xml:space="preserve">ей деятельности руководствуется </w:t>
      </w:r>
      <w:r>
        <w:rPr>
          <w:rFonts w:ascii="Times New Roman" w:hAnsi="Times New Roman"/>
          <w:sz w:val="28"/>
        </w:rPr>
        <w:t>законода</w:t>
      </w:r>
      <w:r>
        <w:rPr>
          <w:rFonts w:ascii="Times New Roman" w:hAnsi="Times New Roman"/>
          <w:sz w:val="28"/>
        </w:rPr>
        <w:t>тельством Российской Федерации</w:t>
      </w:r>
      <w:r>
        <w:rPr>
          <w:rFonts w:ascii="Times New Roman" w:hAnsi="Times New Roman"/>
          <w:sz w:val="28"/>
        </w:rPr>
        <w:t>,</w:t>
      </w:r>
      <w:r>
        <w:rPr>
          <w:rFonts w:ascii="Times New Roman" w:hAnsi="Times New Roman"/>
          <w:sz w:val="28"/>
        </w:rPr>
        <w:t xml:space="preserve"> Порядком и </w:t>
      </w:r>
      <w:r>
        <w:rPr>
          <w:rFonts w:ascii="Times New Roman" w:hAnsi="Times New Roman"/>
          <w:sz w:val="28"/>
        </w:rPr>
        <w:t>настоящим Положением.</w:t>
      </w:r>
    </w:p>
    <w:p w14:paraId="C0080000">
      <w:pPr>
        <w:numPr>
          <w:ilvl w:val="0"/>
          <w:numId w:val="27"/>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Осн</w:t>
      </w:r>
      <w:r>
        <w:rPr>
          <w:rFonts w:ascii="Times New Roman" w:hAnsi="Times New Roman"/>
          <w:sz w:val="28"/>
        </w:rPr>
        <w:t>овными принципами деятельности К</w:t>
      </w:r>
      <w:r>
        <w:rPr>
          <w:rFonts w:ascii="Times New Roman" w:hAnsi="Times New Roman"/>
          <w:sz w:val="28"/>
        </w:rPr>
        <w:t xml:space="preserve">онкурсной </w:t>
      </w:r>
      <w:r>
        <w:rPr>
          <w:rFonts w:ascii="Times New Roman" w:hAnsi="Times New Roman"/>
          <w:color w:themeColor="text1" w:val="000000"/>
          <w:sz w:val="28"/>
        </w:rPr>
        <w:t xml:space="preserve">комиссии </w:t>
      </w:r>
      <w:r>
        <w:rPr>
          <w:rFonts w:ascii="Times New Roman" w:hAnsi="Times New Roman"/>
          <w:sz w:val="28"/>
        </w:rPr>
        <w:t xml:space="preserve">являются создание равных условий для </w:t>
      </w:r>
      <w:r>
        <w:rPr>
          <w:rFonts w:ascii="Times New Roman" w:hAnsi="Times New Roman"/>
          <w:sz w:val="28"/>
        </w:rPr>
        <w:t>СМСП-СП</w:t>
      </w:r>
      <w:r>
        <w:rPr>
          <w:rFonts w:ascii="Times New Roman" w:hAnsi="Times New Roman"/>
          <w:sz w:val="28"/>
        </w:rPr>
        <w:t xml:space="preserve"> </w:t>
      </w:r>
      <w:r>
        <w:rPr>
          <w:rFonts w:ascii="Times New Roman" w:hAnsi="Times New Roman"/>
          <w:sz w:val="28"/>
        </w:rPr>
        <w:t>при предоставлении субсидий, а также единство предъявляемых к ним требований.</w:t>
      </w:r>
    </w:p>
    <w:p w14:paraId="C1080000">
      <w:pPr>
        <w:numPr>
          <w:ilvl w:val="3"/>
          <w:numId w:val="26"/>
        </w:numPr>
        <w:spacing w:after="120" w:before="120" w:line="240" w:lineRule="auto"/>
        <w:ind w:firstLine="0" w:left="0"/>
        <w:contextualSpacing w:val="0"/>
        <w:jc w:val="center"/>
        <w:rPr>
          <w:rFonts w:ascii="Times New Roman" w:hAnsi="Times New Roman"/>
          <w:color w:themeColor="text1" w:val="000000"/>
          <w:sz w:val="28"/>
        </w:rPr>
      </w:pPr>
      <w:r>
        <w:rPr>
          <w:rFonts w:ascii="Times New Roman" w:hAnsi="Times New Roman"/>
          <w:sz w:val="28"/>
        </w:rPr>
        <w:t>Цель</w:t>
      </w:r>
      <w:r>
        <w:rPr>
          <w:rFonts w:ascii="Times New Roman" w:hAnsi="Times New Roman"/>
          <w:sz w:val="28"/>
        </w:rPr>
        <w:t xml:space="preserve"> и </w:t>
      </w:r>
      <w:r>
        <w:rPr>
          <w:rFonts w:ascii="Times New Roman" w:hAnsi="Times New Roman"/>
          <w:sz w:val="28"/>
        </w:rPr>
        <w:t>функции</w:t>
      </w:r>
      <w:r>
        <w:rPr>
          <w:rFonts w:ascii="Times New Roman" w:hAnsi="Times New Roman"/>
          <w:sz w:val="28"/>
        </w:rPr>
        <w:t xml:space="preserve"> </w:t>
      </w:r>
      <w:r>
        <w:rPr>
          <w:rFonts w:ascii="Times New Roman" w:hAnsi="Times New Roman"/>
          <w:sz w:val="28"/>
        </w:rPr>
        <w:t>К</w:t>
      </w:r>
      <w:r>
        <w:rPr>
          <w:rFonts w:ascii="Times New Roman" w:hAnsi="Times New Roman"/>
          <w:sz w:val="28"/>
        </w:rPr>
        <w:t xml:space="preserve">онкурсной </w:t>
      </w:r>
      <w:r>
        <w:rPr>
          <w:rFonts w:ascii="Times New Roman" w:hAnsi="Times New Roman"/>
          <w:color w:themeColor="text1" w:val="000000"/>
          <w:sz w:val="28"/>
        </w:rPr>
        <w:t xml:space="preserve">комиссии </w:t>
      </w:r>
    </w:p>
    <w:p w14:paraId="C2080000">
      <w:pPr>
        <w:numPr>
          <w:ilvl w:val="0"/>
          <w:numId w:val="27"/>
        </w:numPr>
        <w:tabs>
          <w:tab w:leader="none" w:pos="1134" w:val="left"/>
        </w:tabs>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Конкурсная комиссия создана в целях определения </w:t>
      </w:r>
      <w:r>
        <w:rPr>
          <w:rFonts w:ascii="Times New Roman" w:hAnsi="Times New Roman"/>
          <w:color w:themeColor="text1" w:val="000000"/>
          <w:sz w:val="28"/>
        </w:rPr>
        <w:t>победителей</w:t>
      </w:r>
      <w:r>
        <w:rPr>
          <w:rFonts w:ascii="Times New Roman" w:hAnsi="Times New Roman"/>
          <w:color w:themeColor="text1" w:val="000000"/>
          <w:sz w:val="28"/>
        </w:rPr>
        <w:t xml:space="preserve"> </w:t>
      </w:r>
      <w:r>
        <w:rPr>
          <w:rFonts w:ascii="Times New Roman" w:hAnsi="Times New Roman"/>
          <w:color w:themeColor="text1" w:val="000000"/>
          <w:sz w:val="28"/>
        </w:rPr>
        <w:t xml:space="preserve">конкурса </w:t>
      </w:r>
      <w:r>
        <w:rPr>
          <w:rFonts w:ascii="Times New Roman" w:hAnsi="Times New Roman"/>
          <w:color w:themeColor="text1" w:val="000000"/>
          <w:sz w:val="28"/>
        </w:rPr>
        <w:t>на основании очной защиты проектов участниками конкурса.</w:t>
      </w:r>
    </w:p>
    <w:p w14:paraId="C3080000">
      <w:pPr>
        <w:numPr>
          <w:ilvl w:val="0"/>
          <w:numId w:val="27"/>
        </w:numPr>
        <w:tabs>
          <w:tab w:leader="none" w:pos="1134" w:val="left"/>
        </w:tabs>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Для</w:t>
      </w:r>
      <w:r>
        <w:rPr>
          <w:rFonts w:ascii="Times New Roman" w:hAnsi="Times New Roman"/>
          <w:color w:themeColor="text1" w:val="000000"/>
          <w:sz w:val="28"/>
        </w:rPr>
        <w:t xml:space="preserve"> достижения поставленных целей К</w:t>
      </w:r>
      <w:r>
        <w:rPr>
          <w:rFonts w:ascii="Times New Roman" w:hAnsi="Times New Roman"/>
          <w:color w:themeColor="text1" w:val="000000"/>
          <w:sz w:val="28"/>
        </w:rPr>
        <w:t>онкурсная комиссия выполняет следующие функции:</w:t>
      </w:r>
    </w:p>
    <w:p w14:paraId="C4080000">
      <w:pPr>
        <w:numPr>
          <w:ilvl w:val="0"/>
          <w:numId w:val="28"/>
        </w:numPr>
        <w:tabs>
          <w:tab w:leader="none" w:pos="1134" w:val="left"/>
        </w:tabs>
        <w:spacing w:after="0" w:line="240" w:lineRule="auto"/>
        <w:ind w:firstLine="708"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проводит оценку защиты проектов </w:t>
      </w:r>
      <w:r>
        <w:rPr>
          <w:rFonts w:ascii="Times New Roman" w:hAnsi="Times New Roman"/>
          <w:color w:themeColor="text1" w:val="000000"/>
          <w:sz w:val="28"/>
        </w:rPr>
        <w:t>участников конкурса путем присвоения конкурсной заявке оценки от 0 до 5 баллов</w:t>
      </w:r>
      <w:r>
        <w:rPr>
          <w:rFonts w:ascii="Times New Roman" w:hAnsi="Times New Roman"/>
          <w:color w:themeColor="text1" w:val="000000"/>
          <w:sz w:val="28"/>
        </w:rPr>
        <w:t>,</w:t>
      </w:r>
      <w:r>
        <w:rPr>
          <w:rFonts w:ascii="Times New Roman" w:hAnsi="Times New Roman"/>
          <w:color w:themeColor="text1" w:val="000000"/>
          <w:sz w:val="28"/>
        </w:rPr>
        <w:t xml:space="preserve"> руководствуясь Порядком</w:t>
      </w:r>
      <w:r>
        <w:rPr>
          <w:rFonts w:ascii="Times New Roman" w:hAnsi="Times New Roman"/>
          <w:color w:themeColor="text1" w:val="000000"/>
          <w:sz w:val="28"/>
        </w:rPr>
        <w:t>;</w:t>
      </w:r>
    </w:p>
    <w:p w14:paraId="C5080000">
      <w:pPr>
        <w:numPr>
          <w:ilvl w:val="0"/>
          <w:numId w:val="28"/>
        </w:numPr>
        <w:tabs>
          <w:tab w:leader="none" w:pos="1134" w:val="left"/>
        </w:tabs>
        <w:spacing w:after="0" w:line="240" w:lineRule="auto"/>
        <w:ind w:firstLine="708" w:left="0"/>
        <w:contextualSpacing w:val="1"/>
        <w:jc w:val="both"/>
        <w:rPr>
          <w:rFonts w:ascii="Times New Roman" w:hAnsi="Times New Roman"/>
          <w:color w:themeColor="text1" w:val="000000"/>
          <w:sz w:val="28"/>
        </w:rPr>
      </w:pPr>
      <w:r>
        <w:rPr>
          <w:rFonts w:ascii="Times New Roman" w:hAnsi="Times New Roman"/>
          <w:color w:themeColor="text1" w:val="000000"/>
          <w:sz w:val="28"/>
        </w:rPr>
        <w:t>проводит</w:t>
      </w:r>
      <w:r>
        <w:rPr>
          <w:rFonts w:ascii="Times New Roman" w:hAnsi="Times New Roman"/>
          <w:color w:themeColor="text1" w:val="000000"/>
          <w:sz w:val="28"/>
        </w:rPr>
        <w:t xml:space="preserve"> расчет рейтинговой оценки для каждого финалиста конкурса;</w:t>
      </w:r>
    </w:p>
    <w:p w14:paraId="C6080000">
      <w:pPr>
        <w:numPr>
          <w:ilvl w:val="0"/>
          <w:numId w:val="28"/>
        </w:numPr>
        <w:tabs>
          <w:tab w:leader="none" w:pos="1134" w:val="left"/>
        </w:tabs>
        <w:spacing w:after="0" w:line="240" w:lineRule="auto"/>
        <w:ind w:firstLine="708"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выносит рекомендации </w:t>
      </w:r>
      <w:r>
        <w:rPr>
          <w:rFonts w:ascii="Times New Roman" w:hAnsi="Times New Roman"/>
          <w:color w:themeColor="text1" w:val="000000"/>
          <w:sz w:val="28"/>
        </w:rPr>
        <w:t xml:space="preserve">Министерству </w:t>
      </w:r>
      <w:r>
        <w:rPr>
          <w:rFonts w:ascii="Times New Roman" w:hAnsi="Times New Roman"/>
          <w:color w:themeColor="text1" w:val="000000"/>
          <w:sz w:val="28"/>
        </w:rPr>
        <w:t>по о</w:t>
      </w:r>
      <w:r>
        <w:rPr>
          <w:rFonts w:ascii="Times New Roman" w:hAnsi="Times New Roman"/>
          <w:color w:themeColor="text1" w:val="000000"/>
          <w:sz w:val="28"/>
        </w:rPr>
        <w:t xml:space="preserve">пределению победителей конкурса и </w:t>
      </w:r>
      <w:r>
        <w:rPr>
          <w:rFonts w:ascii="Times New Roman" w:hAnsi="Times New Roman"/>
          <w:color w:themeColor="text1" w:val="000000"/>
          <w:sz w:val="28"/>
        </w:rPr>
        <w:t xml:space="preserve">получателей средств </w:t>
      </w:r>
      <w:r>
        <w:rPr>
          <w:rFonts w:ascii="Times New Roman" w:hAnsi="Times New Roman"/>
          <w:sz w:val="28"/>
        </w:rPr>
        <w:t>субсидий</w:t>
      </w:r>
      <w:r>
        <w:rPr>
          <w:rFonts w:ascii="Times New Roman" w:hAnsi="Times New Roman"/>
          <w:color w:themeColor="text1" w:val="000000"/>
          <w:sz w:val="28"/>
        </w:rPr>
        <w:t>.</w:t>
      </w:r>
    </w:p>
    <w:p w14:paraId="C7080000">
      <w:pPr>
        <w:numPr>
          <w:ilvl w:val="0"/>
          <w:numId w:val="27"/>
        </w:numPr>
        <w:tabs>
          <w:tab w:leader="none" w:pos="1134" w:val="left"/>
        </w:tabs>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Конкурсная комиссия вправе</w:t>
      </w:r>
      <w:r>
        <w:rPr>
          <w:rFonts w:ascii="Times New Roman" w:hAnsi="Times New Roman"/>
          <w:color w:themeColor="text1" w:val="000000"/>
          <w:sz w:val="28"/>
        </w:rPr>
        <w:t xml:space="preserve"> приглашать для участия в заседа</w:t>
      </w:r>
      <w:r>
        <w:rPr>
          <w:rFonts w:ascii="Times New Roman" w:hAnsi="Times New Roman"/>
          <w:color w:themeColor="text1" w:val="000000"/>
          <w:sz w:val="28"/>
        </w:rPr>
        <w:t>ниях К</w:t>
      </w:r>
      <w:r>
        <w:rPr>
          <w:rFonts w:ascii="Times New Roman" w:hAnsi="Times New Roman"/>
          <w:color w:themeColor="text1" w:val="000000"/>
          <w:sz w:val="28"/>
        </w:rPr>
        <w:t>онкурсной комиссии экспертов и специалистов без права голоса.</w:t>
      </w:r>
    </w:p>
    <w:p w14:paraId="C8080000">
      <w:pPr>
        <w:numPr>
          <w:ilvl w:val="3"/>
          <w:numId w:val="26"/>
        </w:numPr>
        <w:spacing w:after="120" w:before="120" w:line="240" w:lineRule="auto"/>
        <w:ind w:firstLine="0" w:left="0"/>
        <w:contextualSpacing w:val="0"/>
        <w:jc w:val="center"/>
        <w:rPr>
          <w:rFonts w:ascii="Times New Roman" w:hAnsi="Times New Roman"/>
          <w:sz w:val="28"/>
        </w:rPr>
      </w:pPr>
      <w:r>
        <w:rPr>
          <w:rFonts w:ascii="Times New Roman" w:hAnsi="Times New Roman"/>
          <w:sz w:val="28"/>
        </w:rPr>
        <w:t>Организационная</w:t>
      </w:r>
      <w:r>
        <w:rPr>
          <w:rFonts w:ascii="Times New Roman" w:hAnsi="Times New Roman"/>
          <w:sz w:val="28"/>
        </w:rPr>
        <w:t xml:space="preserve"> деятельность К</w:t>
      </w:r>
      <w:r>
        <w:rPr>
          <w:rFonts w:ascii="Times New Roman" w:hAnsi="Times New Roman"/>
          <w:sz w:val="28"/>
        </w:rPr>
        <w:t xml:space="preserve">онкурсной </w:t>
      </w:r>
      <w:r>
        <w:rPr>
          <w:rFonts w:ascii="Times New Roman" w:hAnsi="Times New Roman"/>
          <w:color w:themeColor="text1" w:val="000000"/>
          <w:sz w:val="28"/>
        </w:rPr>
        <w:t xml:space="preserve">комиссии </w:t>
      </w:r>
    </w:p>
    <w:p w14:paraId="C9080000">
      <w:pPr>
        <w:numPr>
          <w:ilvl w:val="0"/>
          <w:numId w:val="27"/>
        </w:numPr>
        <w:tabs>
          <w:tab w:leader="none" w:pos="1134" w:val="left"/>
        </w:tabs>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В состав К</w:t>
      </w:r>
      <w:r>
        <w:rPr>
          <w:rFonts w:ascii="Times New Roman" w:hAnsi="Times New Roman"/>
          <w:sz w:val="28"/>
        </w:rPr>
        <w:t xml:space="preserve">онкурсной </w:t>
      </w:r>
      <w:r>
        <w:rPr>
          <w:rFonts w:ascii="Times New Roman" w:hAnsi="Times New Roman"/>
          <w:color w:themeColor="text1" w:val="000000"/>
          <w:sz w:val="28"/>
        </w:rPr>
        <w:t xml:space="preserve">комиссии </w:t>
      </w:r>
      <w:r>
        <w:rPr>
          <w:rFonts w:ascii="Times New Roman" w:hAnsi="Times New Roman"/>
          <w:sz w:val="28"/>
        </w:rPr>
        <w:t xml:space="preserve">входят председатель, заместитель </w:t>
      </w:r>
      <w:r>
        <w:rPr>
          <w:rFonts w:ascii="Times New Roman" w:hAnsi="Times New Roman"/>
          <w:sz w:val="28"/>
        </w:rPr>
        <w:t>председателя, секретарь, члены К</w:t>
      </w:r>
      <w:r>
        <w:rPr>
          <w:rFonts w:ascii="Times New Roman" w:hAnsi="Times New Roman"/>
          <w:sz w:val="28"/>
        </w:rPr>
        <w:t xml:space="preserve">онкурсной </w:t>
      </w:r>
      <w:r>
        <w:rPr>
          <w:rFonts w:ascii="Times New Roman" w:hAnsi="Times New Roman"/>
          <w:color w:themeColor="text1" w:val="000000"/>
          <w:sz w:val="28"/>
        </w:rPr>
        <w:t>комиссии.</w:t>
      </w:r>
    </w:p>
    <w:p w14:paraId="CA080000">
      <w:pPr>
        <w:numPr>
          <w:ilvl w:val="0"/>
          <w:numId w:val="27"/>
        </w:numPr>
        <w:tabs>
          <w:tab w:leader="none" w:pos="1134" w:val="left"/>
        </w:tabs>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Заседани</w:t>
      </w:r>
      <w:r>
        <w:rPr>
          <w:rFonts w:ascii="Times New Roman" w:hAnsi="Times New Roman"/>
          <w:sz w:val="28"/>
        </w:rPr>
        <w:t>е</w:t>
      </w:r>
      <w:r>
        <w:rPr>
          <w:rFonts w:ascii="Times New Roman" w:hAnsi="Times New Roman"/>
          <w:sz w:val="28"/>
        </w:rPr>
        <w:t xml:space="preserve"> </w:t>
      </w:r>
      <w:r>
        <w:rPr>
          <w:rFonts w:ascii="Times New Roman" w:hAnsi="Times New Roman"/>
          <w:sz w:val="28"/>
        </w:rPr>
        <w:t>К</w:t>
      </w:r>
      <w:r>
        <w:rPr>
          <w:rFonts w:ascii="Times New Roman" w:hAnsi="Times New Roman"/>
          <w:sz w:val="28"/>
        </w:rPr>
        <w:t>онкурсной комиссии счита</w:t>
      </w:r>
      <w:r>
        <w:rPr>
          <w:rFonts w:ascii="Times New Roman" w:hAnsi="Times New Roman"/>
          <w:sz w:val="28"/>
        </w:rPr>
        <w:t>е</w:t>
      </w:r>
      <w:r>
        <w:rPr>
          <w:rFonts w:ascii="Times New Roman" w:hAnsi="Times New Roman"/>
          <w:sz w:val="28"/>
        </w:rPr>
        <w:t>тся правомочными, если на н</w:t>
      </w:r>
      <w:r>
        <w:rPr>
          <w:rFonts w:ascii="Times New Roman" w:hAnsi="Times New Roman"/>
          <w:sz w:val="28"/>
        </w:rPr>
        <w:t>ем</w:t>
      </w:r>
      <w:r>
        <w:rPr>
          <w:rFonts w:ascii="Times New Roman" w:hAnsi="Times New Roman"/>
          <w:sz w:val="28"/>
        </w:rPr>
        <w:t xml:space="preserve"> присутствует более </w:t>
      </w:r>
      <w:r>
        <w:rPr>
          <w:rFonts w:ascii="Times New Roman" w:hAnsi="Times New Roman"/>
          <w:sz w:val="28"/>
        </w:rPr>
        <w:t>половины от общего количества</w:t>
      </w:r>
      <w:r>
        <w:rPr>
          <w:rFonts w:ascii="Times New Roman" w:hAnsi="Times New Roman"/>
          <w:sz w:val="28"/>
        </w:rPr>
        <w:t xml:space="preserve"> </w:t>
      </w:r>
      <w:r>
        <w:rPr>
          <w:rFonts w:ascii="Times New Roman" w:hAnsi="Times New Roman"/>
          <w:sz w:val="28"/>
        </w:rPr>
        <w:t>состава</w:t>
      </w:r>
      <w:r>
        <w:rPr>
          <w:rFonts w:ascii="Times New Roman" w:hAnsi="Times New Roman"/>
          <w:sz w:val="28"/>
        </w:rPr>
        <w:t xml:space="preserve"> Конкурсной комиссии</w:t>
      </w:r>
      <w:r>
        <w:rPr>
          <w:rFonts w:ascii="Times New Roman" w:hAnsi="Times New Roman"/>
          <w:sz w:val="28"/>
        </w:rPr>
        <w:t>.</w:t>
      </w:r>
    </w:p>
    <w:p w14:paraId="CB080000">
      <w:pPr>
        <w:numPr>
          <w:ilvl w:val="0"/>
          <w:numId w:val="27"/>
        </w:numPr>
        <w:tabs>
          <w:tab w:leader="none" w:pos="1134" w:val="left"/>
        </w:tabs>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Решения К</w:t>
      </w:r>
      <w:r>
        <w:rPr>
          <w:rFonts w:ascii="Times New Roman" w:hAnsi="Times New Roman"/>
          <w:sz w:val="28"/>
        </w:rPr>
        <w:t xml:space="preserve">онкурсной комиссии принимаются простым большинством голосов присутствующих </w:t>
      </w:r>
      <w:r>
        <w:rPr>
          <w:rFonts w:ascii="Times New Roman" w:hAnsi="Times New Roman"/>
          <w:sz w:val="28"/>
        </w:rPr>
        <w:t xml:space="preserve">на заседании </w:t>
      </w:r>
      <w:r>
        <w:rPr>
          <w:rFonts w:ascii="Times New Roman" w:hAnsi="Times New Roman"/>
          <w:sz w:val="28"/>
        </w:rPr>
        <w:t>из состава</w:t>
      </w:r>
      <w:r>
        <w:rPr>
          <w:rFonts w:ascii="Times New Roman" w:hAnsi="Times New Roman"/>
          <w:sz w:val="28"/>
        </w:rPr>
        <w:t xml:space="preserve"> </w:t>
      </w:r>
      <w:r>
        <w:rPr>
          <w:rFonts w:ascii="Times New Roman" w:hAnsi="Times New Roman"/>
          <w:sz w:val="28"/>
        </w:rPr>
        <w:t>К</w:t>
      </w:r>
      <w:r>
        <w:rPr>
          <w:rFonts w:ascii="Times New Roman" w:hAnsi="Times New Roman"/>
          <w:sz w:val="28"/>
        </w:rPr>
        <w:t>онкурсной комиссии. При равенстве голосов голос председателя</w:t>
      </w:r>
      <w:r>
        <w:rPr>
          <w:rFonts w:ascii="Times New Roman" w:hAnsi="Times New Roman"/>
          <w:sz w:val="28"/>
        </w:rPr>
        <w:t xml:space="preserve"> К</w:t>
      </w:r>
      <w:r>
        <w:rPr>
          <w:rFonts w:ascii="Times New Roman" w:hAnsi="Times New Roman"/>
          <w:sz w:val="28"/>
        </w:rPr>
        <w:t>онкурсной комиссии (в его отсутствие – заместителя председателя</w:t>
      </w:r>
      <w:r>
        <w:rPr>
          <w:rFonts w:ascii="Times New Roman" w:hAnsi="Times New Roman"/>
          <w:sz w:val="28"/>
        </w:rPr>
        <w:t xml:space="preserve"> К</w:t>
      </w:r>
      <w:r>
        <w:rPr>
          <w:rFonts w:ascii="Times New Roman" w:hAnsi="Times New Roman"/>
          <w:sz w:val="28"/>
        </w:rPr>
        <w:t>онкурсной комиссии) является решающим.</w:t>
      </w:r>
    </w:p>
    <w:p w14:paraId="CC080000">
      <w:pPr>
        <w:numPr>
          <w:ilvl w:val="0"/>
          <w:numId w:val="27"/>
        </w:numPr>
        <w:tabs>
          <w:tab w:leader="none" w:pos="1134" w:val="left"/>
        </w:tabs>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Председатель</w:t>
      </w:r>
      <w:r>
        <w:rPr>
          <w:rFonts w:ascii="Times New Roman" w:hAnsi="Times New Roman"/>
          <w:color w:themeColor="text1" w:val="000000"/>
          <w:sz w:val="28"/>
        </w:rPr>
        <w:t xml:space="preserve"> К</w:t>
      </w:r>
      <w:r>
        <w:rPr>
          <w:rFonts w:ascii="Times New Roman" w:hAnsi="Times New Roman"/>
          <w:color w:themeColor="text1" w:val="000000"/>
          <w:sz w:val="28"/>
        </w:rPr>
        <w:t>онкурсной</w:t>
      </w:r>
      <w:r>
        <w:rPr>
          <w:rFonts w:ascii="Times New Roman" w:hAnsi="Times New Roman"/>
          <w:sz w:val="28"/>
        </w:rPr>
        <w:t xml:space="preserve"> </w:t>
      </w:r>
      <w:r>
        <w:rPr>
          <w:rFonts w:ascii="Times New Roman" w:hAnsi="Times New Roman"/>
          <w:color w:themeColor="text1" w:val="000000"/>
          <w:sz w:val="28"/>
        </w:rPr>
        <w:t>комиссии</w:t>
      </w:r>
      <w:r>
        <w:rPr>
          <w:rFonts w:ascii="Times New Roman" w:hAnsi="Times New Roman"/>
          <w:sz w:val="28"/>
        </w:rPr>
        <w:t>:</w:t>
      </w:r>
    </w:p>
    <w:p w14:paraId="CD080000">
      <w:pPr>
        <w:numPr>
          <w:ilvl w:val="1"/>
          <w:numId w:val="29"/>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осуществляет руководство деятельностью</w:t>
      </w:r>
      <w:r>
        <w:rPr>
          <w:rFonts w:ascii="Times New Roman" w:hAnsi="Times New Roman"/>
          <w:color w:themeColor="text1" w:val="000000"/>
          <w:sz w:val="28"/>
        </w:rPr>
        <w:t xml:space="preserve"> К</w:t>
      </w:r>
      <w:r>
        <w:rPr>
          <w:rFonts w:ascii="Times New Roman" w:hAnsi="Times New Roman"/>
          <w:color w:themeColor="text1" w:val="000000"/>
          <w:sz w:val="28"/>
        </w:rPr>
        <w:t>онкурсной</w:t>
      </w:r>
      <w:r>
        <w:rPr>
          <w:rFonts w:ascii="Times New Roman" w:hAnsi="Times New Roman"/>
          <w:sz w:val="28"/>
        </w:rPr>
        <w:t xml:space="preserve"> </w:t>
      </w:r>
      <w:r>
        <w:rPr>
          <w:rFonts w:ascii="Times New Roman" w:hAnsi="Times New Roman"/>
          <w:color w:themeColor="text1" w:val="000000"/>
          <w:sz w:val="28"/>
        </w:rPr>
        <w:t>комиссии</w:t>
      </w:r>
      <w:r>
        <w:rPr>
          <w:rFonts w:ascii="Times New Roman" w:hAnsi="Times New Roman"/>
          <w:sz w:val="28"/>
        </w:rPr>
        <w:t>;</w:t>
      </w:r>
    </w:p>
    <w:p w14:paraId="CE080000">
      <w:pPr>
        <w:numPr>
          <w:ilvl w:val="1"/>
          <w:numId w:val="29"/>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назначает заседания </w:t>
      </w:r>
      <w:r>
        <w:rPr>
          <w:rFonts w:ascii="Times New Roman" w:hAnsi="Times New Roman"/>
          <w:color w:themeColor="text1" w:val="000000"/>
          <w:sz w:val="28"/>
        </w:rPr>
        <w:t>К</w:t>
      </w:r>
      <w:r>
        <w:rPr>
          <w:rFonts w:ascii="Times New Roman" w:hAnsi="Times New Roman"/>
          <w:color w:themeColor="text1" w:val="000000"/>
          <w:sz w:val="28"/>
        </w:rPr>
        <w:t>онкурсной комиссии</w:t>
      </w:r>
      <w:r>
        <w:rPr>
          <w:rFonts w:ascii="Times New Roman" w:hAnsi="Times New Roman"/>
          <w:sz w:val="28"/>
        </w:rPr>
        <w:t>;</w:t>
      </w:r>
    </w:p>
    <w:p w14:paraId="CF080000">
      <w:pPr>
        <w:numPr>
          <w:ilvl w:val="1"/>
          <w:numId w:val="29"/>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проводит заседания</w:t>
      </w:r>
      <w:r>
        <w:rPr>
          <w:rFonts w:ascii="Times New Roman" w:hAnsi="Times New Roman"/>
          <w:color w:themeColor="text1" w:val="000000"/>
          <w:sz w:val="28"/>
        </w:rPr>
        <w:t xml:space="preserve"> К</w:t>
      </w:r>
      <w:r>
        <w:rPr>
          <w:rFonts w:ascii="Times New Roman" w:hAnsi="Times New Roman"/>
          <w:color w:themeColor="text1" w:val="000000"/>
          <w:sz w:val="28"/>
        </w:rPr>
        <w:t>онкурсной</w:t>
      </w:r>
      <w:r>
        <w:rPr>
          <w:rFonts w:ascii="Times New Roman" w:hAnsi="Times New Roman"/>
          <w:sz w:val="28"/>
        </w:rPr>
        <w:t xml:space="preserve"> </w:t>
      </w:r>
      <w:r>
        <w:rPr>
          <w:rFonts w:ascii="Times New Roman" w:hAnsi="Times New Roman"/>
          <w:color w:themeColor="text1" w:val="000000"/>
          <w:sz w:val="28"/>
        </w:rPr>
        <w:t>комиссии</w:t>
      </w:r>
      <w:r>
        <w:rPr>
          <w:rFonts w:ascii="Times New Roman" w:hAnsi="Times New Roman"/>
          <w:sz w:val="28"/>
        </w:rPr>
        <w:t>, подписывает протоколы заседаний</w:t>
      </w:r>
      <w:r>
        <w:rPr>
          <w:rFonts w:ascii="Times New Roman" w:hAnsi="Times New Roman"/>
          <w:color w:themeColor="text1" w:val="000000"/>
          <w:sz w:val="28"/>
        </w:rPr>
        <w:t xml:space="preserve"> К</w:t>
      </w:r>
      <w:r>
        <w:rPr>
          <w:rFonts w:ascii="Times New Roman" w:hAnsi="Times New Roman"/>
          <w:color w:themeColor="text1" w:val="000000"/>
          <w:sz w:val="28"/>
        </w:rPr>
        <w:t>онкурсной</w:t>
      </w:r>
      <w:r>
        <w:rPr>
          <w:rFonts w:ascii="Times New Roman" w:hAnsi="Times New Roman"/>
          <w:sz w:val="28"/>
        </w:rPr>
        <w:t xml:space="preserve"> </w:t>
      </w:r>
      <w:r>
        <w:rPr>
          <w:rFonts w:ascii="Times New Roman" w:hAnsi="Times New Roman"/>
          <w:color w:themeColor="text1" w:val="000000"/>
          <w:sz w:val="28"/>
        </w:rPr>
        <w:t>комиссии</w:t>
      </w:r>
      <w:r>
        <w:rPr>
          <w:rFonts w:ascii="Times New Roman" w:hAnsi="Times New Roman"/>
          <w:sz w:val="28"/>
        </w:rPr>
        <w:t>.</w:t>
      </w:r>
    </w:p>
    <w:p w14:paraId="D0080000">
      <w:pPr>
        <w:numPr>
          <w:ilvl w:val="0"/>
          <w:numId w:val="27"/>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В отсутствие председателя </w:t>
      </w:r>
      <w:r>
        <w:rPr>
          <w:rFonts w:ascii="Times New Roman" w:hAnsi="Times New Roman"/>
          <w:sz w:val="28"/>
        </w:rPr>
        <w:t>К</w:t>
      </w:r>
      <w:r>
        <w:rPr>
          <w:rFonts w:ascii="Times New Roman" w:hAnsi="Times New Roman"/>
          <w:sz w:val="28"/>
        </w:rPr>
        <w:t xml:space="preserve">онкурсной комиссии </w:t>
      </w:r>
      <w:r>
        <w:rPr>
          <w:rFonts w:ascii="Times New Roman" w:hAnsi="Times New Roman"/>
          <w:sz w:val="28"/>
        </w:rPr>
        <w:t xml:space="preserve">его функции осуществляет заместитель председателя </w:t>
      </w:r>
      <w:r>
        <w:rPr>
          <w:rFonts w:ascii="Times New Roman" w:hAnsi="Times New Roman"/>
          <w:sz w:val="28"/>
        </w:rPr>
        <w:t>К</w:t>
      </w:r>
      <w:r>
        <w:rPr>
          <w:rFonts w:ascii="Times New Roman" w:hAnsi="Times New Roman"/>
          <w:sz w:val="28"/>
        </w:rPr>
        <w:t>онкурсной комиссии</w:t>
      </w:r>
      <w:r>
        <w:rPr>
          <w:rFonts w:ascii="Times New Roman" w:hAnsi="Times New Roman"/>
          <w:sz w:val="28"/>
        </w:rPr>
        <w:t>.</w:t>
      </w:r>
    </w:p>
    <w:p w14:paraId="D1080000">
      <w:pPr>
        <w:numPr>
          <w:ilvl w:val="0"/>
          <w:numId w:val="27"/>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Секретарь</w:t>
      </w:r>
      <w:r>
        <w:rPr>
          <w:rFonts w:ascii="Times New Roman" w:hAnsi="Times New Roman"/>
          <w:color w:themeColor="text1" w:val="000000"/>
          <w:sz w:val="28"/>
        </w:rPr>
        <w:t xml:space="preserve"> К</w:t>
      </w:r>
      <w:r>
        <w:rPr>
          <w:rFonts w:ascii="Times New Roman" w:hAnsi="Times New Roman"/>
          <w:color w:themeColor="text1" w:val="000000"/>
          <w:sz w:val="28"/>
        </w:rPr>
        <w:t>онкурсной</w:t>
      </w:r>
      <w:r>
        <w:rPr>
          <w:rFonts w:ascii="Times New Roman" w:hAnsi="Times New Roman"/>
          <w:sz w:val="28"/>
        </w:rPr>
        <w:t xml:space="preserve"> </w:t>
      </w:r>
      <w:r>
        <w:rPr>
          <w:rFonts w:ascii="Times New Roman" w:hAnsi="Times New Roman"/>
          <w:color w:themeColor="text1" w:val="000000"/>
          <w:sz w:val="28"/>
        </w:rPr>
        <w:t>комиссии</w:t>
      </w:r>
      <w:r>
        <w:rPr>
          <w:rFonts w:ascii="Times New Roman" w:hAnsi="Times New Roman"/>
          <w:sz w:val="28"/>
        </w:rPr>
        <w:t>:</w:t>
      </w:r>
    </w:p>
    <w:p w14:paraId="D2080000">
      <w:pPr>
        <w:numPr>
          <w:ilvl w:val="0"/>
          <w:numId w:val="30"/>
        </w:num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 xml:space="preserve">организует подготовку заседаний </w:t>
      </w:r>
      <w:r>
        <w:rPr>
          <w:rFonts w:ascii="Times New Roman" w:hAnsi="Times New Roman"/>
          <w:color w:themeColor="text1" w:val="000000"/>
          <w:sz w:val="28"/>
        </w:rPr>
        <w:t>К</w:t>
      </w:r>
      <w:r>
        <w:rPr>
          <w:rFonts w:ascii="Times New Roman" w:hAnsi="Times New Roman"/>
          <w:color w:themeColor="text1" w:val="000000"/>
          <w:sz w:val="28"/>
        </w:rPr>
        <w:t>онкурсной комиссии</w:t>
      </w:r>
      <w:r>
        <w:rPr>
          <w:rFonts w:ascii="Times New Roman" w:hAnsi="Times New Roman"/>
          <w:sz w:val="28"/>
        </w:rPr>
        <w:t>;</w:t>
      </w:r>
    </w:p>
    <w:p w14:paraId="D3080000">
      <w:pPr>
        <w:numPr>
          <w:ilvl w:val="0"/>
          <w:numId w:val="30"/>
        </w:num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не позднее 2-х рабочих дней, предшествующих дню проведения заседания</w:t>
      </w:r>
      <w:r>
        <w:rPr>
          <w:rFonts w:ascii="Times New Roman" w:hAnsi="Times New Roman"/>
          <w:color w:themeColor="text1" w:val="000000"/>
          <w:sz w:val="28"/>
        </w:rPr>
        <w:t xml:space="preserve"> К</w:t>
      </w:r>
      <w:r>
        <w:rPr>
          <w:rFonts w:ascii="Times New Roman" w:hAnsi="Times New Roman"/>
          <w:color w:themeColor="text1" w:val="000000"/>
          <w:sz w:val="28"/>
        </w:rPr>
        <w:t>онкурсной</w:t>
      </w:r>
      <w:r>
        <w:rPr>
          <w:rFonts w:ascii="Times New Roman" w:hAnsi="Times New Roman"/>
          <w:sz w:val="28"/>
        </w:rPr>
        <w:t xml:space="preserve"> </w:t>
      </w:r>
      <w:r>
        <w:rPr>
          <w:rFonts w:ascii="Times New Roman" w:hAnsi="Times New Roman"/>
          <w:color w:themeColor="text1" w:val="000000"/>
          <w:sz w:val="28"/>
        </w:rPr>
        <w:t>комиссии</w:t>
      </w:r>
      <w:r>
        <w:rPr>
          <w:rFonts w:ascii="Times New Roman" w:hAnsi="Times New Roman"/>
          <w:sz w:val="28"/>
        </w:rPr>
        <w:t xml:space="preserve">, обеспечивает информирование </w:t>
      </w:r>
      <w:r>
        <w:rPr>
          <w:rFonts w:ascii="Times New Roman" w:hAnsi="Times New Roman"/>
          <w:sz w:val="28"/>
        </w:rPr>
        <w:t xml:space="preserve">лиц, участвующих в </w:t>
      </w:r>
      <w:r>
        <w:rPr>
          <w:rFonts w:ascii="Times New Roman" w:hAnsi="Times New Roman"/>
          <w:sz w:val="28"/>
        </w:rPr>
        <w:t>составе</w:t>
      </w:r>
      <w:r>
        <w:rPr>
          <w:rFonts w:ascii="Times New Roman" w:hAnsi="Times New Roman"/>
          <w:color w:themeColor="text1" w:val="000000"/>
          <w:sz w:val="28"/>
        </w:rPr>
        <w:t xml:space="preserve"> </w:t>
      </w:r>
      <w:r>
        <w:rPr>
          <w:rFonts w:ascii="Times New Roman" w:hAnsi="Times New Roman"/>
          <w:color w:themeColor="text1" w:val="000000"/>
          <w:sz w:val="28"/>
        </w:rPr>
        <w:t>К</w:t>
      </w:r>
      <w:r>
        <w:rPr>
          <w:rFonts w:ascii="Times New Roman" w:hAnsi="Times New Roman"/>
          <w:color w:themeColor="text1" w:val="000000"/>
          <w:sz w:val="28"/>
        </w:rPr>
        <w:t>онкурсной комиссии</w:t>
      </w:r>
      <w:r>
        <w:rPr>
          <w:rFonts w:ascii="Times New Roman" w:hAnsi="Times New Roman"/>
          <w:color w:themeColor="text1" w:val="000000"/>
          <w:sz w:val="28"/>
        </w:rPr>
        <w:t>,</w:t>
      </w:r>
      <w:r>
        <w:rPr>
          <w:rFonts w:ascii="Times New Roman" w:hAnsi="Times New Roman"/>
          <w:color w:themeColor="text1" w:val="000000"/>
          <w:sz w:val="28"/>
        </w:rPr>
        <w:t xml:space="preserve"> </w:t>
      </w:r>
      <w:r>
        <w:rPr>
          <w:rFonts w:ascii="Times New Roman" w:hAnsi="Times New Roman"/>
          <w:sz w:val="28"/>
        </w:rPr>
        <w:t xml:space="preserve">о дате, месте и времени проведения заседания </w:t>
      </w:r>
      <w:r>
        <w:rPr>
          <w:rFonts w:ascii="Times New Roman" w:hAnsi="Times New Roman"/>
          <w:color w:themeColor="text1" w:val="000000"/>
          <w:sz w:val="28"/>
        </w:rPr>
        <w:t>К</w:t>
      </w:r>
      <w:r>
        <w:rPr>
          <w:rFonts w:ascii="Times New Roman" w:hAnsi="Times New Roman"/>
          <w:color w:themeColor="text1" w:val="000000"/>
          <w:sz w:val="28"/>
        </w:rPr>
        <w:t>онкурсной комиссии</w:t>
      </w:r>
      <w:r>
        <w:rPr>
          <w:rFonts w:ascii="Times New Roman" w:hAnsi="Times New Roman"/>
          <w:sz w:val="28"/>
        </w:rPr>
        <w:t xml:space="preserve">, о вопросах, включенных в повестку дня заседания </w:t>
      </w:r>
      <w:r>
        <w:rPr>
          <w:rFonts w:ascii="Times New Roman" w:hAnsi="Times New Roman"/>
          <w:color w:themeColor="text1" w:val="000000"/>
          <w:sz w:val="28"/>
        </w:rPr>
        <w:t>К</w:t>
      </w:r>
      <w:r>
        <w:rPr>
          <w:rFonts w:ascii="Times New Roman" w:hAnsi="Times New Roman"/>
          <w:color w:themeColor="text1" w:val="000000"/>
          <w:sz w:val="28"/>
        </w:rPr>
        <w:t>онкурсной комиссии</w:t>
      </w:r>
      <w:r>
        <w:rPr>
          <w:rFonts w:ascii="Times New Roman" w:hAnsi="Times New Roman"/>
          <w:sz w:val="28"/>
        </w:rPr>
        <w:t>;</w:t>
      </w:r>
    </w:p>
    <w:p w14:paraId="D4080000">
      <w:pPr>
        <w:numPr>
          <w:ilvl w:val="0"/>
          <w:numId w:val="30"/>
        </w:num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направляет материалы, подлежащие рассмотрению на заседании</w:t>
      </w:r>
      <w:r>
        <w:rPr>
          <w:rFonts w:ascii="Times New Roman" w:hAnsi="Times New Roman"/>
          <w:color w:themeColor="text1" w:val="000000"/>
          <w:sz w:val="28"/>
        </w:rPr>
        <w:t xml:space="preserve"> К</w:t>
      </w:r>
      <w:r>
        <w:rPr>
          <w:rFonts w:ascii="Times New Roman" w:hAnsi="Times New Roman"/>
          <w:color w:themeColor="text1" w:val="000000"/>
          <w:sz w:val="28"/>
        </w:rPr>
        <w:t>онкурсной комиссии</w:t>
      </w:r>
      <w:r>
        <w:rPr>
          <w:rFonts w:ascii="Times New Roman" w:hAnsi="Times New Roman"/>
          <w:sz w:val="28"/>
        </w:rPr>
        <w:t xml:space="preserve">, всем лицам, участвующим в заседании </w:t>
      </w:r>
      <w:r>
        <w:rPr>
          <w:rFonts w:ascii="Times New Roman" w:hAnsi="Times New Roman"/>
          <w:color w:themeColor="text1" w:val="000000"/>
          <w:sz w:val="28"/>
        </w:rPr>
        <w:t>К</w:t>
      </w:r>
      <w:r>
        <w:rPr>
          <w:rFonts w:ascii="Times New Roman" w:hAnsi="Times New Roman"/>
          <w:color w:themeColor="text1" w:val="000000"/>
          <w:sz w:val="28"/>
        </w:rPr>
        <w:t>онкурсной комиссии</w:t>
      </w:r>
      <w:r>
        <w:rPr>
          <w:rFonts w:ascii="Times New Roman" w:hAnsi="Times New Roman"/>
          <w:sz w:val="28"/>
        </w:rPr>
        <w:t>;</w:t>
      </w:r>
    </w:p>
    <w:p w14:paraId="D5080000">
      <w:pPr>
        <w:numPr>
          <w:ilvl w:val="0"/>
          <w:numId w:val="30"/>
        </w:num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 xml:space="preserve">ведет и подписывает протоколы заседаний </w:t>
      </w:r>
      <w:r>
        <w:rPr>
          <w:rFonts w:ascii="Times New Roman" w:hAnsi="Times New Roman"/>
          <w:color w:themeColor="text1" w:val="000000"/>
          <w:sz w:val="28"/>
        </w:rPr>
        <w:t>К</w:t>
      </w:r>
      <w:r>
        <w:rPr>
          <w:rFonts w:ascii="Times New Roman" w:hAnsi="Times New Roman"/>
          <w:color w:themeColor="text1" w:val="000000"/>
          <w:sz w:val="28"/>
        </w:rPr>
        <w:t xml:space="preserve">онкурсной комиссии </w:t>
      </w:r>
      <w:r>
        <w:rPr>
          <w:rFonts w:ascii="Times New Roman" w:hAnsi="Times New Roman"/>
          <w:sz w:val="28"/>
        </w:rPr>
        <w:t>и обеспечивает передачу их на хранение</w:t>
      </w:r>
      <w:r>
        <w:rPr>
          <w:rFonts w:ascii="Times New Roman" w:hAnsi="Times New Roman"/>
          <w:sz w:val="28"/>
        </w:rPr>
        <w:t xml:space="preserve"> в Министерство</w:t>
      </w:r>
      <w:r>
        <w:rPr>
          <w:rFonts w:ascii="Times New Roman" w:hAnsi="Times New Roman"/>
          <w:sz w:val="28"/>
        </w:rPr>
        <w:t>;</w:t>
      </w:r>
    </w:p>
    <w:p w14:paraId="D6080000">
      <w:pPr>
        <w:numPr>
          <w:ilvl w:val="0"/>
          <w:numId w:val="30"/>
        </w:num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осуществляет иные функции, связанные с организационной деятельностью</w:t>
      </w:r>
      <w:r>
        <w:rPr>
          <w:rFonts w:ascii="Times New Roman" w:hAnsi="Times New Roman"/>
          <w:color w:themeColor="text1" w:val="000000"/>
          <w:sz w:val="28"/>
        </w:rPr>
        <w:t xml:space="preserve"> К</w:t>
      </w:r>
      <w:r>
        <w:rPr>
          <w:rFonts w:ascii="Times New Roman" w:hAnsi="Times New Roman"/>
          <w:color w:themeColor="text1" w:val="000000"/>
          <w:sz w:val="28"/>
        </w:rPr>
        <w:t>онкурсной</w:t>
      </w:r>
      <w:r>
        <w:rPr>
          <w:rFonts w:ascii="Times New Roman" w:hAnsi="Times New Roman"/>
          <w:sz w:val="28"/>
        </w:rPr>
        <w:t xml:space="preserve"> </w:t>
      </w:r>
      <w:r>
        <w:rPr>
          <w:rFonts w:ascii="Times New Roman" w:hAnsi="Times New Roman"/>
          <w:color w:themeColor="text1" w:val="000000"/>
          <w:sz w:val="28"/>
        </w:rPr>
        <w:t>комиссии</w:t>
      </w:r>
      <w:r>
        <w:rPr>
          <w:rFonts w:ascii="Times New Roman" w:hAnsi="Times New Roman"/>
          <w:sz w:val="28"/>
        </w:rPr>
        <w:t>.</w:t>
      </w:r>
    </w:p>
    <w:p w14:paraId="D7080000">
      <w:pPr>
        <w:numPr>
          <w:ilvl w:val="0"/>
          <w:numId w:val="27"/>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В период отсутствия секретаря</w:t>
      </w:r>
      <w:r>
        <w:rPr>
          <w:rFonts w:ascii="Times New Roman" w:hAnsi="Times New Roman"/>
          <w:sz w:val="28"/>
        </w:rPr>
        <w:t xml:space="preserve"> К</w:t>
      </w:r>
      <w:r>
        <w:rPr>
          <w:rFonts w:ascii="Times New Roman" w:hAnsi="Times New Roman"/>
          <w:sz w:val="28"/>
        </w:rPr>
        <w:t>онкурсной</w:t>
      </w:r>
      <w:r>
        <w:rPr>
          <w:rFonts w:ascii="Times New Roman" w:hAnsi="Times New Roman"/>
          <w:sz w:val="28"/>
        </w:rPr>
        <w:t xml:space="preserve"> </w:t>
      </w:r>
      <w:r>
        <w:rPr>
          <w:rFonts w:ascii="Times New Roman" w:hAnsi="Times New Roman"/>
          <w:sz w:val="28"/>
        </w:rPr>
        <w:t xml:space="preserve">комиссии </w:t>
      </w:r>
      <w:r>
        <w:rPr>
          <w:rFonts w:ascii="Times New Roman" w:hAnsi="Times New Roman"/>
          <w:sz w:val="28"/>
        </w:rPr>
        <w:t xml:space="preserve">по уважительным причинам (отпуск, командировка, </w:t>
      </w:r>
      <w:r>
        <w:rPr>
          <w:rFonts w:ascii="Times New Roman" w:hAnsi="Times New Roman"/>
          <w:sz w:val="28"/>
        </w:rPr>
        <w:t xml:space="preserve">временная </w:t>
      </w:r>
      <w:r>
        <w:rPr>
          <w:rFonts w:ascii="Times New Roman" w:hAnsi="Times New Roman"/>
          <w:sz w:val="28"/>
        </w:rPr>
        <w:t>нетрудоспособность</w:t>
      </w:r>
      <w:r>
        <w:rPr>
          <w:rFonts w:ascii="Times New Roman" w:hAnsi="Times New Roman"/>
          <w:sz w:val="28"/>
        </w:rPr>
        <w:t xml:space="preserve"> и прочее</w:t>
      </w:r>
      <w:r>
        <w:rPr>
          <w:rFonts w:ascii="Times New Roman" w:hAnsi="Times New Roman"/>
          <w:sz w:val="28"/>
        </w:rPr>
        <w:t xml:space="preserve">) его функции может выполнять любой </w:t>
      </w:r>
      <w:r>
        <w:rPr>
          <w:rFonts w:ascii="Times New Roman" w:hAnsi="Times New Roman"/>
          <w:sz w:val="28"/>
        </w:rPr>
        <w:t>участник состава</w:t>
      </w:r>
      <w:r>
        <w:rPr>
          <w:rFonts w:ascii="Times New Roman" w:hAnsi="Times New Roman"/>
          <w:sz w:val="28"/>
        </w:rPr>
        <w:t xml:space="preserve"> К</w:t>
      </w:r>
      <w:r>
        <w:rPr>
          <w:rFonts w:ascii="Times New Roman" w:hAnsi="Times New Roman"/>
          <w:sz w:val="28"/>
        </w:rPr>
        <w:t>онкурсной</w:t>
      </w:r>
      <w:r>
        <w:rPr>
          <w:rFonts w:ascii="Times New Roman" w:hAnsi="Times New Roman"/>
          <w:sz w:val="28"/>
        </w:rPr>
        <w:t xml:space="preserve"> </w:t>
      </w:r>
      <w:r>
        <w:rPr>
          <w:rFonts w:ascii="Times New Roman" w:hAnsi="Times New Roman"/>
          <w:sz w:val="28"/>
        </w:rPr>
        <w:t>комиссии</w:t>
      </w:r>
      <w:r>
        <w:rPr>
          <w:rFonts w:ascii="Times New Roman" w:hAnsi="Times New Roman"/>
          <w:sz w:val="28"/>
        </w:rPr>
        <w:t>.</w:t>
      </w:r>
    </w:p>
    <w:p w14:paraId="D8080000">
      <w:pPr>
        <w:numPr>
          <w:ilvl w:val="0"/>
          <w:numId w:val="27"/>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Члены</w:t>
      </w:r>
      <w:r>
        <w:rPr>
          <w:rFonts w:ascii="Times New Roman" w:hAnsi="Times New Roman"/>
          <w:sz w:val="28"/>
        </w:rPr>
        <w:t xml:space="preserve"> </w:t>
      </w:r>
      <w:r>
        <w:rPr>
          <w:rFonts w:ascii="Times New Roman" w:hAnsi="Times New Roman"/>
          <w:sz w:val="28"/>
        </w:rPr>
        <w:t>К</w:t>
      </w:r>
      <w:r>
        <w:rPr>
          <w:rFonts w:ascii="Times New Roman" w:hAnsi="Times New Roman"/>
          <w:sz w:val="28"/>
        </w:rPr>
        <w:t>онкурсной</w:t>
      </w:r>
      <w:r>
        <w:rPr>
          <w:rFonts w:ascii="Times New Roman" w:hAnsi="Times New Roman"/>
          <w:color w:themeColor="text1" w:val="000000"/>
          <w:sz w:val="28"/>
        </w:rPr>
        <w:t xml:space="preserve"> комиссии</w:t>
      </w:r>
      <w:r>
        <w:rPr>
          <w:rFonts w:ascii="Times New Roman" w:hAnsi="Times New Roman"/>
          <w:sz w:val="28"/>
        </w:rPr>
        <w:t>:</w:t>
      </w:r>
    </w:p>
    <w:p w14:paraId="D9080000">
      <w:pPr>
        <w:numPr>
          <w:ilvl w:val="0"/>
          <w:numId w:val="31"/>
        </w:num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выражают мнение по вопросам, вынесенным для рассмотрения на заседание</w:t>
      </w:r>
      <w:r>
        <w:rPr>
          <w:rFonts w:ascii="Times New Roman" w:hAnsi="Times New Roman"/>
          <w:color w:themeColor="text1" w:val="000000"/>
          <w:sz w:val="28"/>
        </w:rPr>
        <w:t xml:space="preserve"> К</w:t>
      </w:r>
      <w:r>
        <w:rPr>
          <w:rFonts w:ascii="Times New Roman" w:hAnsi="Times New Roman"/>
          <w:color w:themeColor="text1" w:val="000000"/>
          <w:sz w:val="28"/>
        </w:rPr>
        <w:t>онкурсной</w:t>
      </w:r>
      <w:r>
        <w:rPr>
          <w:rFonts w:ascii="Times New Roman" w:hAnsi="Times New Roman"/>
          <w:sz w:val="28"/>
        </w:rPr>
        <w:t xml:space="preserve"> </w:t>
      </w:r>
      <w:r>
        <w:rPr>
          <w:rFonts w:ascii="Times New Roman" w:hAnsi="Times New Roman"/>
          <w:color w:themeColor="text1" w:val="000000"/>
          <w:sz w:val="28"/>
        </w:rPr>
        <w:t>комиссии</w:t>
      </w:r>
      <w:r>
        <w:rPr>
          <w:rFonts w:ascii="Times New Roman" w:hAnsi="Times New Roman"/>
          <w:sz w:val="28"/>
        </w:rPr>
        <w:t>;</w:t>
      </w:r>
    </w:p>
    <w:p w14:paraId="DA080000">
      <w:pPr>
        <w:numPr>
          <w:ilvl w:val="0"/>
          <w:numId w:val="31"/>
        </w:num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голосуют по вопросам повестки заседания</w:t>
      </w:r>
      <w:r>
        <w:rPr>
          <w:rFonts w:ascii="Times New Roman" w:hAnsi="Times New Roman"/>
          <w:color w:themeColor="text1" w:val="000000"/>
          <w:sz w:val="28"/>
        </w:rPr>
        <w:t xml:space="preserve"> К</w:t>
      </w:r>
      <w:r>
        <w:rPr>
          <w:rFonts w:ascii="Times New Roman" w:hAnsi="Times New Roman"/>
          <w:color w:themeColor="text1" w:val="000000"/>
          <w:sz w:val="28"/>
        </w:rPr>
        <w:t>онкурсной</w:t>
      </w:r>
      <w:r>
        <w:rPr>
          <w:rFonts w:ascii="Times New Roman" w:hAnsi="Times New Roman"/>
          <w:sz w:val="28"/>
        </w:rPr>
        <w:t xml:space="preserve"> </w:t>
      </w:r>
      <w:r>
        <w:rPr>
          <w:rFonts w:ascii="Times New Roman" w:hAnsi="Times New Roman"/>
          <w:color w:themeColor="text1" w:val="000000"/>
          <w:sz w:val="28"/>
        </w:rPr>
        <w:t>комиссии</w:t>
      </w:r>
      <w:r>
        <w:rPr>
          <w:rFonts w:ascii="Times New Roman" w:hAnsi="Times New Roman"/>
          <w:sz w:val="28"/>
        </w:rPr>
        <w:t>;</w:t>
      </w:r>
    </w:p>
    <w:p w14:paraId="DB080000">
      <w:pPr>
        <w:numPr>
          <w:ilvl w:val="0"/>
          <w:numId w:val="31"/>
        </w:numPr>
        <w:tabs>
          <w:tab w:leader="none" w:pos="1134" w:val="left"/>
        </w:tabs>
        <w:spacing w:after="0" w:line="240" w:lineRule="auto"/>
        <w:ind w:firstLine="708" w:left="0"/>
        <w:contextualSpacing w:val="1"/>
        <w:jc w:val="both"/>
        <w:rPr>
          <w:rFonts w:ascii="Times New Roman" w:hAnsi="Times New Roman"/>
          <w:sz w:val="28"/>
        </w:rPr>
      </w:pPr>
      <w:r>
        <w:rPr>
          <w:rFonts w:ascii="Times New Roman" w:hAnsi="Times New Roman"/>
          <w:sz w:val="28"/>
        </w:rPr>
        <w:t>выполняют поручения председателя</w:t>
      </w:r>
      <w:r>
        <w:rPr>
          <w:rFonts w:ascii="Times New Roman" w:hAnsi="Times New Roman"/>
          <w:color w:themeColor="text1" w:val="000000"/>
          <w:sz w:val="28"/>
        </w:rPr>
        <w:t xml:space="preserve"> К</w:t>
      </w:r>
      <w:r>
        <w:rPr>
          <w:rFonts w:ascii="Times New Roman" w:hAnsi="Times New Roman"/>
          <w:color w:themeColor="text1" w:val="000000"/>
          <w:sz w:val="28"/>
        </w:rPr>
        <w:t>онкурсной</w:t>
      </w:r>
      <w:r>
        <w:rPr>
          <w:rFonts w:ascii="Times New Roman" w:hAnsi="Times New Roman"/>
          <w:sz w:val="28"/>
        </w:rPr>
        <w:t xml:space="preserve"> </w:t>
      </w:r>
      <w:r>
        <w:rPr>
          <w:rFonts w:ascii="Times New Roman" w:hAnsi="Times New Roman"/>
          <w:color w:themeColor="text1" w:val="000000"/>
          <w:sz w:val="28"/>
        </w:rPr>
        <w:t>комиссии</w:t>
      </w:r>
      <w:r>
        <w:rPr>
          <w:rFonts w:ascii="Times New Roman" w:hAnsi="Times New Roman"/>
          <w:sz w:val="28"/>
        </w:rPr>
        <w:t>.</w:t>
      </w:r>
    </w:p>
    <w:p w14:paraId="DC080000">
      <w:pPr>
        <w:numPr>
          <w:ilvl w:val="0"/>
          <w:numId w:val="27"/>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Решение </w:t>
      </w:r>
      <w:r>
        <w:rPr>
          <w:rFonts w:ascii="Times New Roman" w:hAnsi="Times New Roman"/>
          <w:sz w:val="28"/>
        </w:rPr>
        <w:t>К</w:t>
      </w:r>
      <w:r>
        <w:rPr>
          <w:rFonts w:ascii="Times New Roman" w:hAnsi="Times New Roman"/>
          <w:sz w:val="28"/>
        </w:rPr>
        <w:t xml:space="preserve">онкурсной комиссии </w:t>
      </w:r>
      <w:r>
        <w:rPr>
          <w:rFonts w:ascii="Times New Roman" w:hAnsi="Times New Roman"/>
          <w:sz w:val="28"/>
        </w:rPr>
        <w:t>оформляется протоколом, который подписывается председателем и секретарем</w:t>
      </w:r>
      <w:r>
        <w:rPr>
          <w:rFonts w:ascii="Times New Roman" w:hAnsi="Times New Roman"/>
          <w:sz w:val="28"/>
        </w:rPr>
        <w:t xml:space="preserve"> К</w:t>
      </w:r>
      <w:r>
        <w:rPr>
          <w:rFonts w:ascii="Times New Roman" w:hAnsi="Times New Roman"/>
          <w:sz w:val="28"/>
        </w:rPr>
        <w:t>онкурсной</w:t>
      </w:r>
      <w:r>
        <w:rPr>
          <w:rFonts w:ascii="Times New Roman" w:hAnsi="Times New Roman"/>
          <w:sz w:val="28"/>
        </w:rPr>
        <w:t xml:space="preserve"> </w:t>
      </w:r>
      <w:r>
        <w:rPr>
          <w:rFonts w:ascii="Times New Roman" w:hAnsi="Times New Roman"/>
          <w:sz w:val="28"/>
        </w:rPr>
        <w:t>комиссии</w:t>
      </w:r>
      <w:r>
        <w:rPr>
          <w:rFonts w:ascii="Times New Roman" w:hAnsi="Times New Roman"/>
          <w:sz w:val="28"/>
        </w:rPr>
        <w:t>.</w:t>
      </w:r>
    </w:p>
    <w:p w14:paraId="DD080000">
      <w:pPr>
        <w:numPr>
          <w:ilvl w:val="0"/>
          <w:numId w:val="27"/>
        </w:num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Заседания </w:t>
      </w:r>
      <w:r>
        <w:rPr>
          <w:rFonts w:ascii="Times New Roman" w:hAnsi="Times New Roman"/>
          <w:sz w:val="28"/>
        </w:rPr>
        <w:t>К</w:t>
      </w:r>
      <w:r>
        <w:rPr>
          <w:rFonts w:ascii="Times New Roman" w:hAnsi="Times New Roman"/>
          <w:sz w:val="28"/>
        </w:rPr>
        <w:t>онкурсной комиссии проводятся в очной форме по мере необходимости.</w:t>
      </w:r>
    </w:p>
    <w:p w14:paraId="DE080000">
      <w:pPr>
        <w:numPr>
          <w:ilvl w:val="0"/>
          <w:numId w:val="27"/>
        </w:numPr>
        <w:tabs>
          <w:tab w:leader="none" w:pos="993"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Член Конкурсной комиссии не допускается к оценке проекта(</w:t>
      </w:r>
      <w:r>
        <w:rPr>
          <w:rFonts w:ascii="Times New Roman" w:hAnsi="Times New Roman"/>
          <w:sz w:val="28"/>
        </w:rPr>
        <w:t>ов</w:t>
      </w:r>
      <w:r>
        <w:rPr>
          <w:rFonts w:ascii="Times New Roman" w:hAnsi="Times New Roman"/>
          <w:sz w:val="28"/>
        </w:rPr>
        <w:t>), в отношении которого(</w:t>
      </w:r>
      <w:r>
        <w:rPr>
          <w:rFonts w:ascii="Times New Roman" w:hAnsi="Times New Roman"/>
          <w:sz w:val="28"/>
        </w:rPr>
        <w:t>ых</w:t>
      </w:r>
      <w:r>
        <w:rPr>
          <w:rFonts w:ascii="Times New Roman" w:hAnsi="Times New Roman"/>
          <w:sz w:val="28"/>
        </w:rPr>
        <w:t>) у него выявлен и (и</w:t>
      </w:r>
      <w:r>
        <w:rPr>
          <w:rFonts w:ascii="Times New Roman" w:hAnsi="Times New Roman"/>
          <w:sz w:val="28"/>
        </w:rPr>
        <w:t>ли) возможен конфликт интересов.</w:t>
      </w:r>
    </w:p>
    <w:p w14:paraId="DF080000">
      <w:pPr>
        <w:numPr>
          <w:ilvl w:val="0"/>
          <w:numId w:val="27"/>
        </w:numPr>
        <w:tabs>
          <w:tab w:leader="none" w:pos="993"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Проведение проверки наличия конфликта интересов у членов Конкурсной комиссии осуществляется</w:t>
      </w:r>
      <w:r>
        <w:rPr>
          <w:rFonts w:ascii="Times New Roman" w:hAnsi="Times New Roman"/>
          <w:sz w:val="28"/>
        </w:rPr>
        <w:t xml:space="preserve"> секретарем Конкурсной комиссии</w:t>
      </w:r>
    </w:p>
    <w:p w14:paraId="E0080000">
      <w:pPr>
        <w:numPr>
          <w:ilvl w:val="0"/>
          <w:numId w:val="27"/>
        </w:numPr>
        <w:tabs>
          <w:tab w:leader="none" w:pos="993" w:val="left"/>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Член Конкурсной комиссии, в отношении которого осуществляется проверка на наличие конфликта интересов, отстраняется от </w:t>
      </w:r>
      <w:r>
        <w:rPr>
          <w:rFonts w:ascii="Times New Roman" w:hAnsi="Times New Roman"/>
          <w:sz w:val="28"/>
        </w:rPr>
        <w:t>участия в</w:t>
      </w:r>
      <w:r>
        <w:rPr>
          <w:rFonts w:ascii="Times New Roman" w:hAnsi="Times New Roman"/>
          <w:sz w:val="28"/>
        </w:rPr>
        <w:t xml:space="preserve"> деятельности</w:t>
      </w:r>
      <w:r>
        <w:rPr>
          <w:rFonts w:ascii="Times New Roman" w:hAnsi="Times New Roman"/>
          <w:sz w:val="28"/>
        </w:rPr>
        <w:t xml:space="preserve"> Конкурсной комиссии</w:t>
      </w:r>
      <w:r>
        <w:rPr>
          <w:rFonts w:ascii="Times New Roman" w:hAnsi="Times New Roman"/>
          <w:sz w:val="28"/>
        </w:rPr>
        <w:t>.</w:t>
      </w:r>
    </w:p>
    <w:p w14:paraId="E1080000">
      <w:pPr>
        <w:tabs>
          <w:tab w:leader="none" w:pos="1134" w:val="left"/>
        </w:tabs>
        <w:ind/>
        <w:jc w:val="both"/>
        <w:rPr>
          <w:rFonts w:ascii="Times New Roman" w:hAnsi="Times New Roman"/>
          <w:sz w:val="28"/>
        </w:rPr>
      </w:pPr>
    </w:p>
    <w:p w14:paraId="E2080000">
      <w:pPr>
        <w:spacing w:after="0" w:line="240" w:lineRule="auto"/>
        <w:ind/>
        <w:rPr>
          <w:rFonts w:ascii="Times New Roman" w:hAnsi="Times New Roman"/>
          <w:sz w:val="28"/>
        </w:rPr>
      </w:pPr>
    </w:p>
    <w:sectPr>
      <w:headerReference r:id="rId1" w:type="default"/>
      <w:footerReference r:id="rId2" w:type="default"/>
      <w:type w:val="nextPage"/>
      <w:pgSz w:h="16848" w:orient="portrait" w:w="11908"/>
      <w:pgMar w:bottom="1134" w:footer="0" w:gutter="0" w:header="0" w:left="1417"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2"/>
      <w:ind w:right="360"/>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8000000">
    <w:pPr>
      <w:pStyle w:val="Style_2"/>
      <w:ind w:right="360"/>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C000000">
    <w:pPr>
      <w:pStyle w:val="Style_2"/>
      <w:ind w:right="360"/>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0000000">
    <w:pPr>
      <w:pStyle w:val="Style_2"/>
      <w:ind w:right="360"/>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ind w:firstLine="0" w:left="0"/>
      <w:jc w:val="center"/>
      <w:rPr>
        <w:sz w:val="24"/>
      </w:rPr>
    </w:pPr>
  </w:p>
  <w:p w14:paraId="03000000">
    <w:pPr>
      <w:pStyle w:val="Style_1"/>
      <w:ind w:right="360"/>
      <w:rPr>
        <w:sz w:val="20"/>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ind w:firstLine="0" w:left="0"/>
      <w:jc w:val="center"/>
      <w:rPr>
        <w:sz w:val="24"/>
      </w:rPr>
    </w:pPr>
  </w:p>
  <w:p w14:paraId="07000000">
    <w:pPr>
      <w:pStyle w:val="Style_1"/>
      <w:ind w:right="360"/>
      <w:rPr>
        <w:sz w:val="20"/>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ind w:firstLine="0" w:left="0"/>
      <w:jc w:val="center"/>
      <w:rPr>
        <w:sz w:val="24"/>
      </w:rPr>
    </w:pPr>
  </w:p>
  <w:p w14:paraId="0B000000">
    <w:pPr>
      <w:pStyle w:val="Style_1"/>
      <w:ind w:right="360"/>
      <w:rPr>
        <w:sz w:val="20"/>
      </w:rPr>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D000000">
    <w:pPr>
      <w:pStyle w:val="Style_1"/>
      <w:ind/>
      <w:jc w:val="center"/>
    </w:pPr>
  </w:p>
  <w:p w14:paraId="0E000000">
    <w:pPr>
      <w:pStyle w:val="Style_1"/>
      <w:ind w:firstLine="0" w:left="0"/>
      <w:jc w:val="center"/>
      <w:rPr>
        <w:sz w:val="24"/>
      </w:rPr>
    </w:pPr>
  </w:p>
  <w:p w14:paraId="0F000000">
    <w:pPr>
      <w:pStyle w:val="Style_1"/>
      <w:ind w:right="360"/>
      <w:rPr>
        <w:sz w:val="20"/>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353"/>
      </w:pPr>
    </w:lvl>
    <w:lvl w:ilvl="1">
      <w:start w:val="1"/>
      <w:numFmt w:val="lowerLetter"/>
      <w:lvlText w:val="%2."/>
      <w:lvlJc w:val="left"/>
      <w:pPr>
        <w:ind w:hanging="360" w:left="938"/>
      </w:pPr>
    </w:lvl>
    <w:lvl w:ilvl="2">
      <w:start w:val="1"/>
      <w:numFmt w:val="lowerRoman"/>
      <w:lvlText w:val="%3."/>
      <w:lvlJc w:val="right"/>
      <w:pPr>
        <w:ind w:hanging="180" w:left="1658"/>
      </w:pPr>
    </w:lvl>
    <w:lvl w:ilvl="3">
      <w:start w:val="1"/>
      <w:numFmt w:val="decimal"/>
      <w:lvlText w:val="%4."/>
      <w:lvlJc w:val="left"/>
      <w:pPr>
        <w:ind w:hanging="360" w:left="2378"/>
      </w:pPr>
    </w:lvl>
    <w:lvl w:ilvl="4">
      <w:start w:val="1"/>
      <w:numFmt w:val="lowerLetter"/>
      <w:lvlText w:val="%5."/>
      <w:lvlJc w:val="left"/>
      <w:pPr>
        <w:ind w:hanging="360" w:left="3098"/>
      </w:pPr>
    </w:lvl>
    <w:lvl w:ilvl="5">
      <w:start w:val="1"/>
      <w:numFmt w:val="lowerRoman"/>
      <w:lvlText w:val="%6."/>
      <w:lvlJc w:val="right"/>
      <w:pPr>
        <w:ind w:hanging="180" w:left="3818"/>
      </w:pPr>
    </w:lvl>
    <w:lvl w:ilvl="6">
      <w:start w:val="1"/>
      <w:numFmt w:val="decimal"/>
      <w:lvlText w:val="%7."/>
      <w:lvlJc w:val="left"/>
      <w:pPr>
        <w:ind w:hanging="360" w:left="4538"/>
      </w:pPr>
    </w:lvl>
    <w:lvl w:ilvl="7">
      <w:start w:val="1"/>
      <w:numFmt w:val="lowerLetter"/>
      <w:lvlText w:val="%8."/>
      <w:lvlJc w:val="left"/>
      <w:pPr>
        <w:ind w:hanging="360" w:left="5258"/>
      </w:pPr>
    </w:lvl>
    <w:lvl w:ilvl="8">
      <w:start w:val="1"/>
      <w:numFmt w:val="lowerRoman"/>
      <w:lvlText w:val="%9."/>
      <w:lvlJc w:val="right"/>
      <w:pPr>
        <w:ind w:hanging="180" w:left="5978"/>
      </w:pPr>
    </w:lvl>
  </w:abstractNum>
  <w:abstractNum w:abstractNumId="1">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3">
    <w:lvl w:ilvl="0">
      <w:start w:val="1"/>
      <w:numFmt w:val="decimal"/>
      <w:lvlText w:val="%1)"/>
      <w:lvlJc w:val="left"/>
      <w:pPr>
        <w:ind w:hanging="720" w:left="142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4">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5">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6">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7">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8">
    <w:lvl w:ilvl="0">
      <w:start w:val="1"/>
      <w:numFmt w:val="decimal"/>
      <w:lvlText w:val="%1)"/>
      <w:lvlJc w:val="left"/>
      <w:pPr>
        <w:ind w:hanging="390" w:left="109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9">
    <w:lvl w:ilvl="0">
      <w:start w:val="1"/>
      <w:numFmt w:val="decimal"/>
      <w:lvlText w:val="%1)"/>
      <w:lvlJc w:val="left"/>
      <w:pPr>
        <w:ind w:hanging="435" w:left="1143"/>
      </w:pPr>
      <w:rPr>
        <w:sz w:val="28"/>
      </w:rPr>
    </w:lvl>
    <w:lvl w:ilvl="1">
      <w:start w:val="1"/>
      <w:numFmt w:val="decimal"/>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10">
    <w:lvl w:ilvl="0">
      <w:start w:val="1"/>
      <w:numFmt w:val="decimal"/>
      <w:lvlText w:val="%1)"/>
      <w:lvlJc w:val="left"/>
      <w:pPr>
        <w:ind w:hanging="360" w:left="720"/>
      </w:pPr>
      <w:rPr>
        <w:rFonts w:ascii="Times New Roman" w:hAnsi="Times New Roman"/>
        <w:sz w:val="28"/>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12">
    <w:lvl w:ilvl="0">
      <w:start w:val="1"/>
      <w:numFmt w:val="decimal"/>
      <w:lvlText w:val="%1)"/>
      <w:lvlJc w:val="left"/>
      <w:pPr>
        <w:ind w:hanging="390" w:left="1099"/>
      </w:pPr>
    </w:lvl>
    <w:lvl w:ilvl="1">
      <w:start w:val="1"/>
      <w:numFmt w:val="decimal"/>
      <w:lvlText w:val="%2."/>
      <w:lvlJc w:val="left"/>
      <w:pPr>
        <w:ind w:hanging="435" w:left="1864"/>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3">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4">
    <w:lvl w:ilvl="0">
      <w:start w:val="1"/>
      <w:numFmt w:val="decimal"/>
      <w:lvlText w:val="%1)"/>
      <w:lvlJc w:val="left"/>
      <w:pPr>
        <w:ind w:hanging="360" w:left="1069"/>
      </w:pPr>
    </w:lvl>
    <w:lvl w:ilvl="1">
      <w:start w:val="1"/>
      <w:numFmt w:val="decimal"/>
      <w:lvlText w:val="%2."/>
      <w:lvlJc w:val="left"/>
      <w:pPr>
        <w:ind w:hanging="420" w:left="184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5">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9">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2">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3">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4">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25">
    <w:lvl w:ilvl="0">
      <w:start w:val="1"/>
      <w:numFmt w:val="decimal"/>
      <w:lvlText w:val="%1)"/>
      <w:lvlJc w:val="left"/>
      <w:pPr>
        <w:ind w:hanging="435" w:left="1143"/>
      </w:pPr>
      <w:rPr>
        <w:sz w:val="28"/>
      </w:rPr>
    </w:lvl>
    <w:lvl w:ilvl="1">
      <w:start w:val="1"/>
      <w:numFmt w:val="decimal"/>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26">
    <w:lvl w:ilvl="0">
      <w:start w:val="1"/>
      <w:numFmt w:val="decimal"/>
      <w:lvlText w:val="%1."/>
      <w:lvlJc w:val="left"/>
      <w:pPr>
        <w:ind w:hanging="795" w:left="795"/>
      </w:pPr>
    </w:lvl>
    <w:lvl w:ilvl="1">
      <w:start w:val="1"/>
      <w:numFmt w:val="decimal"/>
      <w:lvlText w:val="%1.%2."/>
      <w:lvlJc w:val="left"/>
      <w:pPr>
        <w:ind w:hanging="795" w:left="1503"/>
      </w:pPr>
    </w:lvl>
    <w:lvl w:ilvl="2">
      <w:start w:val="1"/>
      <w:numFmt w:val="decimal"/>
      <w:lvlText w:val="%1.%2.%3."/>
      <w:lvlJc w:val="left"/>
      <w:pPr>
        <w:ind w:hanging="795" w:left="2211"/>
      </w:pPr>
    </w:lvl>
    <w:lvl w:ilvl="3">
      <w:start w:val="1"/>
      <w:numFmt w:val="decimal"/>
      <w:lvlText w:val="%1.%2.%3.%4."/>
      <w:lvlJc w:val="left"/>
      <w:pPr>
        <w:ind w:hanging="1080" w:left="3204"/>
      </w:pPr>
    </w:lvl>
    <w:lvl w:ilvl="4">
      <w:start w:val="1"/>
      <w:numFmt w:val="decimal"/>
      <w:lvlText w:val="%1.%2.%3.%4.%5."/>
      <w:lvlJc w:val="left"/>
      <w:pPr>
        <w:ind w:hanging="1080" w:left="3912"/>
      </w:pPr>
    </w:lvl>
    <w:lvl w:ilvl="5">
      <w:start w:val="1"/>
      <w:numFmt w:val="decimal"/>
      <w:lvlText w:val="%1.%2.%3.%4.%5.%6."/>
      <w:lvlJc w:val="left"/>
      <w:pPr>
        <w:ind w:hanging="1440" w:left="4980"/>
      </w:pPr>
    </w:lvl>
    <w:lvl w:ilvl="6">
      <w:start w:val="1"/>
      <w:numFmt w:val="decimal"/>
      <w:lvlText w:val="%1.%2.%3.%4.%5.%6.%7."/>
      <w:lvlJc w:val="left"/>
      <w:pPr>
        <w:ind w:hanging="1800" w:left="6048"/>
      </w:pPr>
    </w:lvl>
    <w:lvl w:ilvl="7">
      <w:start w:val="1"/>
      <w:numFmt w:val="decimal"/>
      <w:lvlText w:val="%1.%2.%3.%4.%5.%6.%7.%8."/>
      <w:lvlJc w:val="left"/>
      <w:pPr>
        <w:ind w:hanging="1800" w:left="6756"/>
      </w:pPr>
    </w:lvl>
    <w:lvl w:ilvl="8">
      <w:start w:val="1"/>
      <w:numFmt w:val="decimal"/>
      <w:lvlText w:val="%1.%2.%3.%4.%5.%6.%7.%8.%9."/>
      <w:lvlJc w:val="left"/>
      <w:pPr>
        <w:ind w:hanging="2160" w:left="7824"/>
      </w:pPr>
    </w:lvl>
  </w:abstractNum>
  <w:abstractNum w:abstractNumId="27">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28">
    <w:lvl w:ilvl="0">
      <w:start w:val="1"/>
      <w:numFmt w:val="decimal"/>
      <w:lvlText w:val="2.%1."/>
      <w:lvlJc w:val="left"/>
      <w:pPr>
        <w:ind w:hanging="360" w:left="720"/>
      </w:pPr>
    </w:lvl>
    <w:lvl w:ilvl="1">
      <w:start w:val="1"/>
      <w:numFmt w:val="decimal"/>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9">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0">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1"/>
    <w:basedOn w:val="Style_7"/>
    <w:link w:val="Style_8_ch"/>
    <w:pPr>
      <w:spacing w:line="240" w:lineRule="exact"/>
      <w:ind/>
    </w:pPr>
    <w:rPr>
      <w:rFonts w:ascii="Verdana" w:hAnsi="Verdana"/>
      <w:sz w:val="20"/>
    </w:rPr>
  </w:style>
  <w:style w:styleId="Style_8_ch" w:type="character">
    <w:name w:val="1"/>
    <w:basedOn w:val="Style_7_ch"/>
    <w:link w:val="Style_8"/>
    <w:rPr>
      <w:rFonts w:ascii="Verdana" w:hAnsi="Verdana"/>
      <w:sz w:val="20"/>
    </w:rPr>
  </w:style>
  <w:style w:styleId="Style_9" w:type="paragraph">
    <w:name w:val="Основной текст4"/>
    <w:basedOn w:val="Style_7"/>
    <w:link w:val="Style_9_ch"/>
    <w:pPr>
      <w:widowControl w:val="0"/>
      <w:spacing w:after="0" w:line="317" w:lineRule="exact"/>
      <w:ind/>
      <w:jc w:val="both"/>
    </w:pPr>
    <w:rPr>
      <w:sz w:val="27"/>
    </w:rPr>
  </w:style>
  <w:style w:styleId="Style_9_ch" w:type="character">
    <w:name w:val="Основной текст4"/>
    <w:basedOn w:val="Style_7_ch"/>
    <w:link w:val="Style_9"/>
    <w:rPr>
      <w:sz w:val="27"/>
    </w:rPr>
  </w:style>
  <w:style w:styleId="Style_1" w:type="paragraph">
    <w:name w:val="header"/>
    <w:basedOn w:val="Style_7"/>
    <w:link w:val="Style_1_ch"/>
    <w:pPr>
      <w:tabs>
        <w:tab w:leader="none" w:pos="4677" w:val="center"/>
        <w:tab w:leader="none" w:pos="9355" w:val="right"/>
      </w:tabs>
      <w:spacing w:after="0" w:line="240" w:lineRule="auto"/>
      <w:ind w:firstLine="851" w:left="0"/>
    </w:pPr>
    <w:rPr>
      <w:rFonts w:ascii="Times New Roman" w:hAnsi="Times New Roman"/>
      <w:sz w:val="28"/>
    </w:rPr>
  </w:style>
  <w:style w:styleId="Style_1_ch" w:type="character">
    <w:name w:val="header"/>
    <w:basedOn w:val="Style_7_ch"/>
    <w:link w:val="Style_1"/>
    <w:rPr>
      <w:rFonts w:ascii="Times New Roman" w:hAnsi="Times New Roman"/>
      <w:sz w:val="28"/>
    </w:rPr>
  </w:style>
  <w:style w:styleId="Style_10" w:type="paragraph">
    <w:name w:val="toc 2"/>
    <w:next w:val="Style_7"/>
    <w:link w:val="Style_10_ch"/>
    <w:uiPriority w:val="39"/>
    <w:pPr>
      <w:ind w:firstLine="0" w:left="200"/>
      <w:jc w:val="left"/>
    </w:pPr>
    <w:rPr>
      <w:rFonts w:ascii="XO Thames" w:hAnsi="XO Thames"/>
      <w:sz w:val="28"/>
    </w:rPr>
  </w:style>
  <w:style w:styleId="Style_10_ch" w:type="character">
    <w:name w:val="toc 2"/>
    <w:link w:val="Style_10"/>
    <w:rPr>
      <w:rFonts w:ascii="XO Thames" w:hAnsi="XO Thames"/>
      <w:sz w:val="28"/>
    </w:rPr>
  </w:style>
  <w:style w:styleId="Style_11" w:type="paragraph">
    <w:name w:val="ConsNormal"/>
    <w:link w:val="Style_11_ch"/>
    <w:pPr>
      <w:widowControl w:val="0"/>
      <w:spacing w:after="0" w:line="240" w:lineRule="auto"/>
      <w:ind w:firstLine="720" w:left="0"/>
    </w:pPr>
    <w:rPr>
      <w:rFonts w:ascii="Arial" w:hAnsi="Arial"/>
      <w:sz w:val="20"/>
    </w:rPr>
  </w:style>
  <w:style w:styleId="Style_11_ch" w:type="character">
    <w:name w:val="ConsNormal"/>
    <w:link w:val="Style_11"/>
    <w:rPr>
      <w:rFonts w:ascii="Arial" w:hAnsi="Arial"/>
      <w:sz w:val="20"/>
    </w:rPr>
  </w:style>
  <w:style w:styleId="Style_12" w:type="paragraph">
    <w:name w:val="Body Text Indent 3"/>
    <w:basedOn w:val="Style_7"/>
    <w:link w:val="Style_12_ch"/>
    <w:pPr>
      <w:widowControl w:val="0"/>
      <w:spacing w:after="120" w:line="240" w:lineRule="auto"/>
      <w:ind w:firstLine="0" w:left="283"/>
    </w:pPr>
    <w:rPr>
      <w:rFonts w:ascii="Arial" w:hAnsi="Arial"/>
      <w:sz w:val="16"/>
    </w:rPr>
  </w:style>
  <w:style w:styleId="Style_12_ch" w:type="character">
    <w:name w:val="Body Text Indent 3"/>
    <w:basedOn w:val="Style_7_ch"/>
    <w:link w:val="Style_12"/>
    <w:rPr>
      <w:rFonts w:ascii="Arial" w:hAnsi="Arial"/>
      <w:sz w:val="16"/>
    </w:rPr>
  </w:style>
  <w:style w:styleId="Style_13" w:type="paragraph">
    <w:name w:val="Знак Знак Знак Знак"/>
    <w:basedOn w:val="Style_7"/>
    <w:link w:val="Style_13_ch"/>
    <w:pPr>
      <w:spacing w:line="240" w:lineRule="exact"/>
      <w:ind/>
    </w:pPr>
    <w:rPr>
      <w:rFonts w:ascii="Verdana" w:hAnsi="Verdana"/>
      <w:sz w:val="20"/>
    </w:rPr>
  </w:style>
  <w:style w:styleId="Style_13_ch" w:type="character">
    <w:name w:val="Знак Знак Знак Знак"/>
    <w:basedOn w:val="Style_7_ch"/>
    <w:link w:val="Style_13"/>
    <w:rPr>
      <w:rFonts w:ascii="Verdana" w:hAnsi="Verdana"/>
      <w:sz w:val="20"/>
    </w:rPr>
  </w:style>
  <w:style w:styleId="Style_14" w:type="paragraph">
    <w:name w:val="toc 4"/>
    <w:next w:val="Style_7"/>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WW8Num6z0"/>
    <w:link w:val="Style_15_ch"/>
    <w:rPr>
      <w:sz w:val="26"/>
    </w:rPr>
  </w:style>
  <w:style w:styleId="Style_15_ch" w:type="character">
    <w:name w:val="WW8Num6z0"/>
    <w:link w:val="Style_15"/>
    <w:rPr>
      <w:sz w:val="26"/>
    </w:rPr>
  </w:style>
  <w:style w:styleId="Style_16" w:type="paragraph">
    <w:name w:val="toc 6"/>
    <w:next w:val="Style_7"/>
    <w:link w:val="Style_16_ch"/>
    <w:uiPriority w:val="39"/>
    <w:pPr>
      <w:ind w:firstLine="0" w:left="1000"/>
      <w:jc w:val="left"/>
    </w:pPr>
    <w:rPr>
      <w:rFonts w:ascii="XO Thames" w:hAnsi="XO Thames"/>
      <w:sz w:val="28"/>
    </w:rPr>
  </w:style>
  <w:style w:styleId="Style_16_ch" w:type="character">
    <w:name w:val="toc 6"/>
    <w:link w:val="Style_16"/>
    <w:rPr>
      <w:rFonts w:ascii="XO Thames" w:hAnsi="XO Thames"/>
      <w:sz w:val="28"/>
    </w:rPr>
  </w:style>
  <w:style w:styleId="Style_17" w:type="paragraph">
    <w:name w:val="toc 7"/>
    <w:next w:val="Style_7"/>
    <w:link w:val="Style_17_ch"/>
    <w:uiPriority w:val="39"/>
    <w:pPr>
      <w:ind w:firstLine="0" w:left="1200"/>
      <w:jc w:val="left"/>
    </w:pPr>
    <w:rPr>
      <w:rFonts w:ascii="XO Thames" w:hAnsi="XO Thames"/>
      <w:sz w:val="28"/>
    </w:rPr>
  </w:style>
  <w:style w:styleId="Style_17_ch" w:type="character">
    <w:name w:val="toc 7"/>
    <w:link w:val="Style_17"/>
    <w:rPr>
      <w:rFonts w:ascii="XO Thames" w:hAnsi="XO Thames"/>
      <w:sz w:val="28"/>
    </w:rPr>
  </w:style>
  <w:style w:styleId="Style_18" w:type="paragraph">
    <w:name w:val="annotation reference"/>
    <w:basedOn w:val="Style_19"/>
    <w:link w:val="Style_18_ch"/>
    <w:rPr>
      <w:sz w:val="16"/>
    </w:rPr>
  </w:style>
  <w:style w:styleId="Style_18_ch" w:type="character">
    <w:name w:val="annotation reference"/>
    <w:basedOn w:val="Style_19_ch"/>
    <w:link w:val="Style_18"/>
    <w:rPr>
      <w:sz w:val="16"/>
    </w:rPr>
  </w:style>
  <w:style w:styleId="Style_20" w:type="paragraph">
    <w:name w:val="WW8Num18z3"/>
    <w:link w:val="Style_20_ch"/>
    <w:rPr>
      <w:rFonts w:ascii="Symbol" w:hAnsi="Symbol"/>
    </w:rPr>
  </w:style>
  <w:style w:styleId="Style_20_ch" w:type="character">
    <w:name w:val="WW8Num18z3"/>
    <w:link w:val="Style_20"/>
    <w:rPr>
      <w:rFonts w:ascii="Symbol" w:hAnsi="Symbol"/>
    </w:rPr>
  </w:style>
  <w:style w:styleId="Style_21" w:type="paragraph">
    <w:name w:val="FR1"/>
    <w:link w:val="Style_21_ch"/>
    <w:pPr>
      <w:widowControl w:val="0"/>
      <w:spacing w:after="0" w:line="240" w:lineRule="auto"/>
      <w:ind w:firstLine="0" w:left="1000"/>
    </w:pPr>
    <w:rPr>
      <w:rFonts w:ascii="Arial" w:hAnsi="Arial"/>
      <w:b w:val="1"/>
      <w:sz w:val="18"/>
    </w:rPr>
  </w:style>
  <w:style w:styleId="Style_21_ch" w:type="character">
    <w:name w:val="FR1"/>
    <w:link w:val="Style_21"/>
    <w:rPr>
      <w:rFonts w:ascii="Arial" w:hAnsi="Arial"/>
      <w:b w:val="1"/>
      <w:sz w:val="18"/>
    </w:rPr>
  </w:style>
  <w:style w:styleId="Style_22" w:type="paragraph">
    <w:name w:val="Знак Знак Знак Знак Знак Знак Знак"/>
    <w:basedOn w:val="Style_7"/>
    <w:link w:val="Style_22_ch"/>
    <w:pPr>
      <w:spacing w:line="240" w:lineRule="exact"/>
      <w:ind/>
    </w:pPr>
    <w:rPr>
      <w:rFonts w:ascii="Verdana" w:hAnsi="Verdana"/>
      <w:sz w:val="20"/>
    </w:rPr>
  </w:style>
  <w:style w:styleId="Style_22_ch" w:type="character">
    <w:name w:val="Знак Знак Знак Знак Знак Знак Знак"/>
    <w:basedOn w:val="Style_7_ch"/>
    <w:link w:val="Style_22"/>
    <w:rPr>
      <w:rFonts w:ascii="Verdana" w:hAnsi="Verdana"/>
      <w:sz w:val="20"/>
    </w:rPr>
  </w:style>
  <w:style w:styleId="Style_23" w:type="paragraph">
    <w:name w:val="timesnewroman"/>
    <w:basedOn w:val="Style_24"/>
    <w:link w:val="Style_23_ch"/>
    <w:pPr>
      <w:spacing w:after="0" w:line="240" w:lineRule="auto"/>
      <w:ind w:firstLine="708" w:left="0"/>
      <w:jc w:val="both"/>
    </w:pPr>
    <w:rPr>
      <w:sz w:val="24"/>
    </w:rPr>
  </w:style>
  <w:style w:styleId="Style_23_ch" w:type="character">
    <w:name w:val="timesnewroman"/>
    <w:basedOn w:val="Style_24_ch"/>
    <w:link w:val="Style_23"/>
    <w:rPr>
      <w:sz w:val="24"/>
    </w:rPr>
  </w:style>
  <w:style w:styleId="Style_25" w:type="paragraph">
    <w:name w:val="ConsPlusTitle"/>
    <w:link w:val="Style_25_ch"/>
    <w:pPr>
      <w:widowControl w:val="0"/>
      <w:spacing w:after="0" w:line="240" w:lineRule="auto"/>
      <w:ind/>
    </w:pPr>
    <w:rPr>
      <w:rFonts w:ascii="Times New Roman" w:hAnsi="Times New Roman"/>
      <w:b w:val="1"/>
      <w:sz w:val="28"/>
    </w:rPr>
  </w:style>
  <w:style w:styleId="Style_25_ch" w:type="character">
    <w:name w:val="ConsPlusTitle"/>
    <w:link w:val="Style_25"/>
    <w:rPr>
      <w:rFonts w:ascii="Times New Roman" w:hAnsi="Times New Roman"/>
      <w:b w:val="1"/>
      <w:sz w:val="28"/>
    </w:rPr>
  </w:style>
  <w:style w:styleId="Style_3" w:type="paragraph">
    <w:name w:val="List Paragraph"/>
    <w:basedOn w:val="Style_7"/>
    <w:link w:val="Style_3_ch"/>
    <w:pPr>
      <w:spacing w:after="0" w:line="240" w:lineRule="auto"/>
      <w:ind w:firstLine="0" w:left="720"/>
      <w:contextualSpacing w:val="1"/>
    </w:pPr>
    <w:rPr>
      <w:rFonts w:ascii="Times New Roman" w:hAnsi="Times New Roman"/>
      <w:sz w:val="24"/>
    </w:rPr>
  </w:style>
  <w:style w:styleId="Style_3_ch" w:type="character">
    <w:name w:val="List Paragraph"/>
    <w:basedOn w:val="Style_7_ch"/>
    <w:link w:val="Style_3"/>
    <w:rPr>
      <w:rFonts w:ascii="Times New Roman" w:hAnsi="Times New Roman"/>
      <w:sz w:val="24"/>
    </w:rPr>
  </w:style>
  <w:style w:styleId="Style_26" w:type="paragraph">
    <w:name w:val="List"/>
    <w:basedOn w:val="Style_24"/>
    <w:link w:val="Style_26_ch"/>
    <w:pPr>
      <w:spacing w:line="240" w:lineRule="auto"/>
      <w:ind w:firstLine="0" w:left="0"/>
    </w:pPr>
    <w:rPr>
      <w:sz w:val="24"/>
    </w:rPr>
  </w:style>
  <w:style w:styleId="Style_26_ch" w:type="character">
    <w:name w:val="List"/>
    <w:basedOn w:val="Style_24_ch"/>
    <w:link w:val="Style_26"/>
    <w:rPr>
      <w:sz w:val="24"/>
    </w:rPr>
  </w:style>
  <w:style w:styleId="Style_27" w:type="paragraph">
    <w:name w:val="Обычный + Times New Roman"/>
    <w:basedOn w:val="Style_7"/>
    <w:link w:val="Style_27_ch"/>
    <w:pPr>
      <w:widowControl w:val="0"/>
      <w:spacing w:after="0" w:line="240" w:lineRule="auto"/>
      <w:ind w:firstLine="720" w:left="4820"/>
    </w:pPr>
    <w:rPr>
      <w:rFonts w:ascii="Times New Roman" w:hAnsi="Times New Roman"/>
      <w:sz w:val="28"/>
    </w:rPr>
  </w:style>
  <w:style w:styleId="Style_27_ch" w:type="character">
    <w:name w:val="Обычный + Times New Roman"/>
    <w:basedOn w:val="Style_7_ch"/>
    <w:link w:val="Style_27"/>
    <w:rPr>
      <w:rFonts w:ascii="Times New Roman" w:hAnsi="Times New Roman"/>
      <w:sz w:val="28"/>
    </w:rPr>
  </w:style>
  <w:style w:styleId="Style_28" w:type="paragraph">
    <w:name w:val="heading 3"/>
    <w:basedOn w:val="Style_7"/>
    <w:next w:val="Style_7"/>
    <w:link w:val="Style_28_ch"/>
    <w:uiPriority w:val="9"/>
    <w:qFormat/>
    <w:pPr>
      <w:keepNext w:val="1"/>
      <w:keepLines w:val="1"/>
      <w:spacing w:after="0" w:before="40" w:line="240" w:lineRule="auto"/>
      <w:ind/>
      <w:outlineLvl w:val="2"/>
    </w:pPr>
    <w:rPr>
      <w:rFonts w:asciiTheme="majorAscii" w:hAnsiTheme="majorHAnsi"/>
      <w:color w:themeColor="accent1" w:themeShade="7F" w:val="1F4E79"/>
      <w:sz w:val="24"/>
    </w:rPr>
  </w:style>
  <w:style w:styleId="Style_28_ch" w:type="character">
    <w:name w:val="heading 3"/>
    <w:basedOn w:val="Style_7_ch"/>
    <w:link w:val="Style_28"/>
    <w:rPr>
      <w:rFonts w:asciiTheme="majorAscii" w:hAnsiTheme="majorHAnsi"/>
      <w:color w:themeColor="accent1" w:themeShade="7F" w:val="1F4E79"/>
      <w:sz w:val="24"/>
    </w:rPr>
  </w:style>
  <w:style w:styleId="Style_29" w:type="paragraph">
    <w:name w:val="Название2"/>
    <w:basedOn w:val="Style_7"/>
    <w:link w:val="Style_29_ch"/>
    <w:pPr>
      <w:spacing w:after="120" w:before="120" w:line="240" w:lineRule="auto"/>
      <w:ind/>
    </w:pPr>
    <w:rPr>
      <w:rFonts w:ascii="Times New Roman" w:hAnsi="Times New Roman"/>
      <w:i w:val="1"/>
      <w:sz w:val="24"/>
    </w:rPr>
  </w:style>
  <w:style w:styleId="Style_29_ch" w:type="character">
    <w:name w:val="Название2"/>
    <w:basedOn w:val="Style_7_ch"/>
    <w:link w:val="Style_29"/>
    <w:rPr>
      <w:rFonts w:ascii="Times New Roman" w:hAnsi="Times New Roman"/>
      <w:i w:val="1"/>
      <w:sz w:val="24"/>
    </w:rPr>
  </w:style>
  <w:style w:styleId="Style_30" w:type="paragraph">
    <w:name w:val="Основной шрифт абзаца2"/>
    <w:link w:val="Style_30_ch"/>
  </w:style>
  <w:style w:styleId="Style_30_ch" w:type="character">
    <w:name w:val="Основной шрифт абзаца2"/>
    <w:link w:val="Style_30"/>
  </w:style>
  <w:style w:styleId="Style_31" w:type="paragraph">
    <w:name w:val="Body Text Indent 2"/>
    <w:basedOn w:val="Style_7"/>
    <w:link w:val="Style_31_ch"/>
    <w:pPr>
      <w:spacing w:after="120" w:line="480" w:lineRule="auto"/>
      <w:ind w:firstLine="0" w:left="283"/>
    </w:pPr>
  </w:style>
  <w:style w:styleId="Style_31_ch" w:type="character">
    <w:name w:val="Body Text Indent 2"/>
    <w:basedOn w:val="Style_7_ch"/>
    <w:link w:val="Style_31"/>
  </w:style>
  <w:style w:styleId="Style_32" w:type="paragraph">
    <w:name w:val="Содержимое таблицы"/>
    <w:basedOn w:val="Style_7"/>
    <w:link w:val="Style_32_ch"/>
    <w:pPr>
      <w:spacing w:after="0" w:line="240" w:lineRule="auto"/>
      <w:ind/>
    </w:pPr>
    <w:rPr>
      <w:rFonts w:ascii="Times New Roman" w:hAnsi="Times New Roman"/>
      <w:sz w:val="24"/>
    </w:rPr>
  </w:style>
  <w:style w:styleId="Style_32_ch" w:type="character">
    <w:name w:val="Содержимое таблицы"/>
    <w:basedOn w:val="Style_7_ch"/>
    <w:link w:val="Style_32"/>
    <w:rPr>
      <w:rFonts w:ascii="Times New Roman" w:hAnsi="Times New Roman"/>
      <w:sz w:val="24"/>
    </w:rPr>
  </w:style>
  <w:style w:styleId="Style_33" w:type="paragraph">
    <w:name w:val="Содержимое врезки"/>
    <w:basedOn w:val="Style_24"/>
    <w:link w:val="Style_33_ch"/>
    <w:pPr>
      <w:spacing w:line="240" w:lineRule="auto"/>
      <w:ind w:firstLine="0" w:left="0"/>
    </w:pPr>
    <w:rPr>
      <w:sz w:val="24"/>
    </w:rPr>
  </w:style>
  <w:style w:styleId="Style_33_ch" w:type="character">
    <w:name w:val="Содержимое врезки"/>
    <w:basedOn w:val="Style_24_ch"/>
    <w:link w:val="Style_33"/>
    <w:rPr>
      <w:sz w:val="24"/>
    </w:rPr>
  </w:style>
  <w:style w:styleId="Style_34" w:type="paragraph">
    <w:name w:val="Знак Знак Знак Знак Знак Знак Знак Знак Знак Знак Знак Знак Знак Знак Знак Знак Знак Знак Знак Знак"/>
    <w:basedOn w:val="Style_7"/>
    <w:link w:val="Style_34_ch"/>
    <w:pPr>
      <w:spacing w:after="0" w:line="240" w:lineRule="auto"/>
      <w:ind/>
    </w:pPr>
    <w:rPr>
      <w:rFonts w:ascii="Verdana" w:hAnsi="Verdana"/>
      <w:sz w:val="20"/>
    </w:rPr>
  </w:style>
  <w:style w:styleId="Style_34_ch" w:type="character">
    <w:name w:val="Знак Знак Знак Знак Знак Знак Знак Знак Знак Знак Знак Знак Знак Знак Знак Знак Знак Знак Знак Знак"/>
    <w:basedOn w:val="Style_7_ch"/>
    <w:link w:val="Style_34"/>
    <w:rPr>
      <w:rFonts w:ascii="Verdana" w:hAnsi="Verdana"/>
      <w:sz w:val="20"/>
    </w:rPr>
  </w:style>
  <w:style w:styleId="Style_19" w:type="paragraph">
    <w:name w:val="Default Paragraph Font"/>
    <w:link w:val="Style_19_ch"/>
  </w:style>
  <w:style w:styleId="Style_19_ch" w:type="character">
    <w:name w:val="Default Paragraph Font"/>
    <w:link w:val="Style_19"/>
  </w:style>
  <w:style w:styleId="Style_35" w:type="paragraph">
    <w:name w:val="ConsPlusNonformat"/>
    <w:link w:val="Style_35_ch"/>
    <w:pPr>
      <w:widowControl w:val="0"/>
      <w:spacing w:after="0" w:line="240" w:lineRule="auto"/>
      <w:ind/>
    </w:pPr>
    <w:rPr>
      <w:rFonts w:ascii="Courier New" w:hAnsi="Courier New"/>
      <w:sz w:val="20"/>
    </w:rPr>
  </w:style>
  <w:style w:styleId="Style_35_ch" w:type="character">
    <w:name w:val="ConsPlusNonformat"/>
    <w:link w:val="Style_35"/>
    <w:rPr>
      <w:rFonts w:ascii="Courier New" w:hAnsi="Courier New"/>
      <w:sz w:val="20"/>
    </w:rPr>
  </w:style>
  <w:style w:styleId="Style_36" w:type="paragraph">
    <w:name w:val="Основной шрифт абзаца3"/>
    <w:link w:val="Style_36_ch"/>
  </w:style>
  <w:style w:styleId="Style_36_ch" w:type="character">
    <w:name w:val="Основной шрифт абзаца3"/>
    <w:link w:val="Style_36"/>
  </w:style>
  <w:style w:styleId="Style_37" w:type="paragraph">
    <w:name w:val="ConsPlusTextList"/>
    <w:link w:val="Style_37_ch"/>
    <w:pPr>
      <w:widowControl w:val="0"/>
      <w:spacing w:after="0" w:line="240" w:lineRule="auto"/>
      <w:ind/>
    </w:pPr>
    <w:rPr>
      <w:rFonts w:ascii="Arial" w:hAnsi="Arial"/>
      <w:sz w:val="20"/>
    </w:rPr>
  </w:style>
  <w:style w:styleId="Style_37_ch" w:type="character">
    <w:name w:val="ConsPlusTextList"/>
    <w:link w:val="Style_37"/>
    <w:rPr>
      <w:rFonts w:ascii="Arial" w:hAnsi="Arial"/>
      <w:sz w:val="20"/>
    </w:rPr>
  </w:style>
  <w:style w:styleId="Style_38" w:type="paragraph">
    <w:name w:val="Знак Знак Знак Знак"/>
    <w:basedOn w:val="Style_7"/>
    <w:link w:val="Style_38_ch"/>
    <w:pPr>
      <w:spacing w:line="240" w:lineRule="exact"/>
      <w:ind/>
    </w:pPr>
    <w:rPr>
      <w:rFonts w:ascii="Verdana" w:hAnsi="Verdana"/>
      <w:sz w:val="20"/>
    </w:rPr>
  </w:style>
  <w:style w:styleId="Style_38_ch" w:type="character">
    <w:name w:val="Знак Знак Знак Знак"/>
    <w:basedOn w:val="Style_7_ch"/>
    <w:link w:val="Style_38"/>
    <w:rPr>
      <w:rFonts w:ascii="Verdana" w:hAnsi="Verdana"/>
      <w:sz w:val="20"/>
    </w:rPr>
  </w:style>
  <w:style w:styleId="Style_39" w:type="paragraph">
    <w:name w:val="ConsPlusCell"/>
    <w:link w:val="Style_39_ch"/>
    <w:pPr>
      <w:widowControl w:val="0"/>
      <w:spacing w:after="0" w:line="240" w:lineRule="auto"/>
      <w:ind/>
    </w:pPr>
    <w:rPr>
      <w:rFonts w:ascii="Courier New" w:hAnsi="Courier New"/>
      <w:sz w:val="20"/>
    </w:rPr>
  </w:style>
  <w:style w:styleId="Style_39_ch" w:type="character">
    <w:name w:val="ConsPlusCell"/>
    <w:link w:val="Style_39"/>
    <w:rPr>
      <w:rFonts w:ascii="Courier New" w:hAnsi="Courier New"/>
      <w:sz w:val="20"/>
    </w:rPr>
  </w:style>
  <w:style w:styleId="Style_40" w:type="paragraph">
    <w:name w:val="Unresolved Mention"/>
    <w:link w:val="Style_40_ch"/>
    <w:rPr>
      <w:color w:val="605E5C"/>
      <w:shd w:fill="E1DFDD" w:val="clear"/>
    </w:rPr>
  </w:style>
  <w:style w:styleId="Style_40_ch" w:type="character">
    <w:name w:val="Unresolved Mention"/>
    <w:link w:val="Style_40"/>
    <w:rPr>
      <w:color w:val="605E5C"/>
      <w:shd w:fill="E1DFDD" w:val="clear"/>
    </w:rPr>
  </w:style>
  <w:style w:styleId="Style_41" w:type="paragraph">
    <w:name w:val="WW8Num18z2"/>
    <w:link w:val="Style_41_ch"/>
    <w:rPr>
      <w:rFonts w:ascii="Wingdings" w:hAnsi="Wingdings"/>
    </w:rPr>
  </w:style>
  <w:style w:styleId="Style_41_ch" w:type="character">
    <w:name w:val="WW8Num18z2"/>
    <w:link w:val="Style_41"/>
    <w:rPr>
      <w:rFonts w:ascii="Wingdings" w:hAnsi="Wingdings"/>
    </w:rPr>
  </w:style>
  <w:style w:styleId="Style_42" w:type="paragraph">
    <w:name w:val="Основной текст Знак1"/>
    <w:basedOn w:val="Style_19"/>
    <w:link w:val="Style_42_ch"/>
    <w:rPr>
      <w:rFonts w:ascii="Times New Roman" w:hAnsi="Times New Roman"/>
      <w:sz w:val="24"/>
    </w:rPr>
  </w:style>
  <w:style w:styleId="Style_42_ch" w:type="character">
    <w:name w:val="Основной текст Знак1"/>
    <w:basedOn w:val="Style_19_ch"/>
    <w:link w:val="Style_42"/>
    <w:rPr>
      <w:rFonts w:ascii="Times New Roman" w:hAnsi="Times New Roman"/>
      <w:sz w:val="24"/>
    </w:rPr>
  </w:style>
  <w:style w:styleId="Style_43" w:type="paragraph">
    <w:name w:val="Знак Знак Знак Знак Знак Знак Знак"/>
    <w:basedOn w:val="Style_7"/>
    <w:link w:val="Style_43_ch"/>
    <w:pPr>
      <w:spacing w:after="0" w:line="240" w:lineRule="auto"/>
      <w:ind/>
    </w:pPr>
    <w:rPr>
      <w:rFonts w:ascii="Verdana" w:hAnsi="Verdana"/>
      <w:sz w:val="20"/>
    </w:rPr>
  </w:style>
  <w:style w:styleId="Style_43_ch" w:type="character">
    <w:name w:val="Знак Знак Знак Знак Знак Знак Знак"/>
    <w:basedOn w:val="Style_7_ch"/>
    <w:link w:val="Style_43"/>
    <w:rPr>
      <w:rFonts w:ascii="Verdana" w:hAnsi="Verdana"/>
      <w:sz w:val="20"/>
    </w:rPr>
  </w:style>
  <w:style w:styleId="Style_44" w:type="paragraph">
    <w:name w:val="FollowedHyperlink"/>
    <w:basedOn w:val="Style_19"/>
    <w:link w:val="Style_44_ch"/>
    <w:rPr>
      <w:color w:themeColor="followedHyperlink" w:val="954F72"/>
      <w:u w:val="single"/>
    </w:rPr>
  </w:style>
  <w:style w:styleId="Style_44_ch" w:type="character">
    <w:name w:val="FollowedHyperlink"/>
    <w:basedOn w:val="Style_19_ch"/>
    <w:link w:val="Style_44"/>
    <w:rPr>
      <w:color w:themeColor="followedHyperlink" w:val="954F72"/>
      <w:u w:val="single"/>
    </w:rPr>
  </w:style>
  <w:style w:styleId="Style_45" w:type="paragraph">
    <w:name w:val="WW8Num3z0"/>
    <w:link w:val="Style_45_ch"/>
    <w:rPr>
      <w:rFonts w:ascii="Times New Roman" w:hAnsi="Times New Roman"/>
      <w:sz w:val="24"/>
    </w:rPr>
  </w:style>
  <w:style w:styleId="Style_45_ch" w:type="character">
    <w:name w:val="WW8Num3z0"/>
    <w:link w:val="Style_45"/>
    <w:rPr>
      <w:rFonts w:ascii="Times New Roman" w:hAnsi="Times New Roman"/>
      <w:sz w:val="24"/>
    </w:rPr>
  </w:style>
  <w:style w:styleId="Style_46" w:type="paragraph">
    <w:name w:val="Знак Знак Знак Знак Знак Знак Знак Знак Знак Знак"/>
    <w:basedOn w:val="Style_7"/>
    <w:link w:val="Style_46_ch"/>
    <w:pPr>
      <w:spacing w:line="240" w:lineRule="exact"/>
      <w:ind/>
    </w:pPr>
    <w:rPr>
      <w:rFonts w:ascii="Verdana" w:hAnsi="Verdana"/>
      <w:sz w:val="20"/>
    </w:rPr>
  </w:style>
  <w:style w:styleId="Style_46_ch" w:type="character">
    <w:name w:val="Знак Знак Знак Знак Знак Знак Знак Знак Знак Знак"/>
    <w:basedOn w:val="Style_7_ch"/>
    <w:link w:val="Style_46"/>
    <w:rPr>
      <w:rFonts w:ascii="Verdana" w:hAnsi="Verdana"/>
      <w:sz w:val="20"/>
    </w:rPr>
  </w:style>
  <w:style w:styleId="Style_47" w:type="paragraph">
    <w:name w:val="Основной текст с отступом 3 Знак1"/>
    <w:basedOn w:val="Style_19"/>
    <w:link w:val="Style_47_ch"/>
    <w:rPr>
      <w:sz w:val="16"/>
    </w:rPr>
  </w:style>
  <w:style w:styleId="Style_47_ch" w:type="character">
    <w:name w:val="Основной текст с отступом 3 Знак1"/>
    <w:basedOn w:val="Style_19_ch"/>
    <w:link w:val="Style_47"/>
    <w:rPr>
      <w:sz w:val="16"/>
    </w:rPr>
  </w:style>
  <w:style w:styleId="Style_48" w:type="paragraph">
    <w:name w:val="WW8Num1z0"/>
    <w:link w:val="Style_48_ch"/>
    <w:rPr>
      <w:color w:val="000000"/>
    </w:rPr>
  </w:style>
  <w:style w:styleId="Style_48_ch" w:type="character">
    <w:name w:val="WW8Num1z0"/>
    <w:link w:val="Style_48"/>
    <w:rPr>
      <w:color w:val="000000"/>
    </w:rPr>
  </w:style>
  <w:style w:styleId="Style_49" w:type="paragraph">
    <w:name w:val="Указатель2"/>
    <w:basedOn w:val="Style_7"/>
    <w:link w:val="Style_49_ch"/>
    <w:pPr>
      <w:spacing w:after="0" w:line="240" w:lineRule="auto"/>
      <w:ind/>
    </w:pPr>
    <w:rPr>
      <w:rFonts w:ascii="Times New Roman" w:hAnsi="Times New Roman"/>
      <w:sz w:val="24"/>
    </w:rPr>
  </w:style>
  <w:style w:styleId="Style_49_ch" w:type="character">
    <w:name w:val="Указатель2"/>
    <w:basedOn w:val="Style_7_ch"/>
    <w:link w:val="Style_49"/>
    <w:rPr>
      <w:rFonts w:ascii="Times New Roman" w:hAnsi="Times New Roman"/>
      <w:sz w:val="24"/>
    </w:rPr>
  </w:style>
  <w:style w:styleId="Style_50" w:type="paragraph">
    <w:name w:val="Intense Emphasis"/>
    <w:link w:val="Style_50_ch"/>
    <w:rPr>
      <w:i w:val="1"/>
      <w:color w:val="5B9BD5"/>
    </w:rPr>
  </w:style>
  <w:style w:styleId="Style_50_ch" w:type="character">
    <w:name w:val="Intense Emphasis"/>
    <w:link w:val="Style_50"/>
    <w:rPr>
      <w:i w:val="1"/>
      <w:color w:val="5B9BD5"/>
    </w:rPr>
  </w:style>
  <w:style w:styleId="Style_51" w:type="paragraph">
    <w:name w:val="Balloon Text"/>
    <w:basedOn w:val="Style_7"/>
    <w:link w:val="Style_51_ch"/>
    <w:pPr>
      <w:spacing w:after="0" w:line="240" w:lineRule="auto"/>
      <w:ind w:firstLine="851" w:left="0"/>
    </w:pPr>
    <w:rPr>
      <w:rFonts w:ascii="Segoe UI" w:hAnsi="Segoe UI"/>
      <w:sz w:val="18"/>
    </w:rPr>
  </w:style>
  <w:style w:styleId="Style_51_ch" w:type="character">
    <w:name w:val="Balloon Text"/>
    <w:basedOn w:val="Style_7_ch"/>
    <w:link w:val="Style_51"/>
    <w:rPr>
      <w:rFonts w:ascii="Segoe UI" w:hAnsi="Segoe UI"/>
      <w:sz w:val="18"/>
    </w:rPr>
  </w:style>
  <w:style w:styleId="Style_52" w:type="paragraph">
    <w:name w:val="toc 3"/>
    <w:next w:val="Style_7"/>
    <w:link w:val="Style_52_ch"/>
    <w:uiPriority w:val="39"/>
    <w:pPr>
      <w:ind w:firstLine="0" w:left="400"/>
      <w:jc w:val="left"/>
    </w:pPr>
    <w:rPr>
      <w:rFonts w:ascii="XO Thames" w:hAnsi="XO Thames"/>
      <w:sz w:val="28"/>
    </w:rPr>
  </w:style>
  <w:style w:styleId="Style_52_ch" w:type="character">
    <w:name w:val="toc 3"/>
    <w:link w:val="Style_52"/>
    <w:rPr>
      <w:rFonts w:ascii="XO Thames" w:hAnsi="XO Thames"/>
      <w:sz w:val="28"/>
    </w:rPr>
  </w:style>
  <w:style w:styleId="Style_53" w:type="paragraph">
    <w:name w:val="Прижатый влево"/>
    <w:basedOn w:val="Style_7"/>
    <w:next w:val="Style_7"/>
    <w:link w:val="Style_53_ch"/>
    <w:pPr>
      <w:widowControl w:val="0"/>
      <w:spacing w:after="0" w:line="240" w:lineRule="auto"/>
      <w:ind/>
    </w:pPr>
    <w:rPr>
      <w:rFonts w:ascii="Arial" w:hAnsi="Arial"/>
      <w:sz w:val="24"/>
    </w:rPr>
  </w:style>
  <w:style w:styleId="Style_53_ch" w:type="character">
    <w:name w:val="Прижатый влево"/>
    <w:basedOn w:val="Style_7_ch"/>
    <w:link w:val="Style_53"/>
    <w:rPr>
      <w:rFonts w:ascii="Arial" w:hAnsi="Arial"/>
      <w:sz w:val="24"/>
    </w:rPr>
  </w:style>
  <w:style w:styleId="Style_54" w:type="paragraph">
    <w:name w:val="Normal (Web)"/>
    <w:basedOn w:val="Style_7"/>
    <w:link w:val="Style_54_ch"/>
    <w:pPr>
      <w:spacing w:afterAutospacing="on" w:before="150" w:line="240" w:lineRule="auto"/>
      <w:ind w:firstLine="150" w:left="0"/>
      <w:jc w:val="both"/>
    </w:pPr>
    <w:rPr>
      <w:rFonts w:ascii="Times New Roman" w:hAnsi="Times New Roman"/>
      <w:sz w:val="21"/>
    </w:rPr>
  </w:style>
  <w:style w:styleId="Style_54_ch" w:type="character">
    <w:name w:val="Normal (Web)"/>
    <w:basedOn w:val="Style_7_ch"/>
    <w:link w:val="Style_54"/>
    <w:rPr>
      <w:rFonts w:ascii="Times New Roman" w:hAnsi="Times New Roman"/>
      <w:sz w:val="21"/>
    </w:rPr>
  </w:style>
  <w:style w:styleId="Style_55" w:type="paragraph">
    <w:name w:val="Знак"/>
    <w:basedOn w:val="Style_7"/>
    <w:link w:val="Style_55_ch"/>
    <w:pPr>
      <w:spacing w:line="240" w:lineRule="exact"/>
      <w:ind/>
    </w:pPr>
    <w:rPr>
      <w:rFonts w:ascii="Verdana" w:hAnsi="Verdana"/>
      <w:sz w:val="20"/>
    </w:rPr>
  </w:style>
  <w:style w:styleId="Style_55_ch" w:type="character">
    <w:name w:val="Знак"/>
    <w:basedOn w:val="Style_7_ch"/>
    <w:link w:val="Style_55"/>
    <w:rPr>
      <w:rFonts w:ascii="Verdana" w:hAnsi="Verdana"/>
      <w:sz w:val="20"/>
    </w:rPr>
  </w:style>
  <w:style w:styleId="Style_56" w:type="paragraph">
    <w:name w:val="Текст1"/>
    <w:basedOn w:val="Style_7"/>
    <w:link w:val="Style_56_ch"/>
    <w:pPr>
      <w:spacing w:after="0" w:line="240" w:lineRule="auto"/>
      <w:ind/>
    </w:pPr>
    <w:rPr>
      <w:rFonts w:ascii="Courier New" w:hAnsi="Courier New"/>
      <w:sz w:val="20"/>
    </w:rPr>
  </w:style>
  <w:style w:styleId="Style_56_ch" w:type="character">
    <w:name w:val="Текст1"/>
    <w:basedOn w:val="Style_7_ch"/>
    <w:link w:val="Style_56"/>
    <w:rPr>
      <w:rFonts w:ascii="Courier New" w:hAnsi="Courier New"/>
      <w:sz w:val="20"/>
    </w:rPr>
  </w:style>
  <w:style w:styleId="Style_57" w:type="paragraph">
    <w:name w:val="Body Text Indent"/>
    <w:basedOn w:val="Style_7"/>
    <w:link w:val="Style_57_ch"/>
    <w:pPr>
      <w:spacing w:after="120" w:line="240" w:lineRule="auto"/>
      <w:ind w:firstLine="0" w:left="283"/>
    </w:pPr>
    <w:rPr>
      <w:rFonts w:ascii="Times New Roman" w:hAnsi="Times New Roman"/>
      <w:sz w:val="24"/>
    </w:rPr>
  </w:style>
  <w:style w:styleId="Style_57_ch" w:type="character">
    <w:name w:val="Body Text Indent"/>
    <w:basedOn w:val="Style_7_ch"/>
    <w:link w:val="Style_57"/>
    <w:rPr>
      <w:rFonts w:ascii="Times New Roman" w:hAnsi="Times New Roman"/>
      <w:sz w:val="24"/>
    </w:rPr>
  </w:style>
  <w:style w:styleId="Style_58" w:type="paragraph">
    <w:name w:val="WW8Num18z1"/>
    <w:link w:val="Style_58_ch"/>
    <w:rPr>
      <w:rFonts w:ascii="Courier New" w:hAnsi="Courier New"/>
    </w:rPr>
  </w:style>
  <w:style w:styleId="Style_58_ch" w:type="character">
    <w:name w:val="WW8Num18z1"/>
    <w:link w:val="Style_58"/>
    <w:rPr>
      <w:rFonts w:ascii="Courier New" w:hAnsi="Courier New"/>
    </w:rPr>
  </w:style>
  <w:style w:styleId="Style_59" w:type="paragraph">
    <w:name w:val="WW8Num17z0"/>
    <w:link w:val="Style_59_ch"/>
    <w:rPr>
      <w:rFonts w:ascii="Times New Roman" w:hAnsi="Times New Roman"/>
    </w:rPr>
  </w:style>
  <w:style w:styleId="Style_59_ch" w:type="character">
    <w:name w:val="WW8Num17z0"/>
    <w:link w:val="Style_59"/>
    <w:rPr>
      <w:rFonts w:ascii="Times New Roman" w:hAnsi="Times New Roman"/>
    </w:rPr>
  </w:style>
  <w:style w:styleId="Style_60" w:type="paragraph">
    <w:name w:val="caption"/>
    <w:basedOn w:val="Style_7"/>
    <w:link w:val="Style_60_ch"/>
    <w:pPr>
      <w:spacing w:after="0" w:line="240" w:lineRule="auto"/>
      <w:ind/>
      <w:jc w:val="center"/>
    </w:pPr>
    <w:rPr>
      <w:rFonts w:ascii="Times New Roman" w:hAnsi="Times New Roman"/>
      <w:b w:val="1"/>
      <w:sz w:val="28"/>
    </w:rPr>
  </w:style>
  <w:style w:styleId="Style_60_ch" w:type="character">
    <w:name w:val="caption"/>
    <w:basedOn w:val="Style_7_ch"/>
    <w:link w:val="Style_60"/>
    <w:rPr>
      <w:rFonts w:ascii="Times New Roman" w:hAnsi="Times New Roman"/>
      <w:b w:val="1"/>
      <w:sz w:val="28"/>
    </w:rPr>
  </w:style>
  <w:style w:styleId="Style_61" w:type="paragraph">
    <w:name w:val="heading 5"/>
    <w:basedOn w:val="Style_7"/>
    <w:next w:val="Style_7"/>
    <w:link w:val="Style_61_ch"/>
    <w:uiPriority w:val="9"/>
    <w:qFormat/>
    <w:pPr>
      <w:spacing w:after="60" w:before="240" w:line="240" w:lineRule="auto"/>
      <w:ind/>
      <w:outlineLvl w:val="4"/>
    </w:pPr>
    <w:rPr>
      <w:rFonts w:ascii="Times New Roman" w:hAnsi="Times New Roman"/>
      <w:b w:val="1"/>
      <w:i w:val="1"/>
      <w:sz w:val="26"/>
    </w:rPr>
  </w:style>
  <w:style w:styleId="Style_61_ch" w:type="character">
    <w:name w:val="heading 5"/>
    <w:basedOn w:val="Style_7_ch"/>
    <w:link w:val="Style_61"/>
    <w:rPr>
      <w:rFonts w:ascii="Times New Roman" w:hAnsi="Times New Roman"/>
      <w:b w:val="1"/>
      <w:i w:val="1"/>
      <w:sz w:val="26"/>
    </w:rPr>
  </w:style>
  <w:style w:styleId="Style_62" w:type="paragraph">
    <w:name w:val="formattext"/>
    <w:basedOn w:val="Style_7"/>
    <w:link w:val="Style_62_ch"/>
    <w:pPr>
      <w:spacing w:afterAutospacing="on" w:beforeAutospacing="on" w:line="240" w:lineRule="auto"/>
      <w:ind/>
    </w:pPr>
    <w:rPr>
      <w:rFonts w:ascii="Times New Roman" w:hAnsi="Times New Roman"/>
      <w:sz w:val="24"/>
    </w:rPr>
  </w:style>
  <w:style w:styleId="Style_62_ch" w:type="character">
    <w:name w:val="formattext"/>
    <w:basedOn w:val="Style_7_ch"/>
    <w:link w:val="Style_62"/>
    <w:rPr>
      <w:rFonts w:ascii="Times New Roman" w:hAnsi="Times New Roman"/>
      <w:sz w:val="24"/>
    </w:rPr>
  </w:style>
  <w:style w:styleId="Style_63" w:type="paragraph">
    <w:name w:val="Основной текст 21"/>
    <w:basedOn w:val="Style_7"/>
    <w:link w:val="Style_63_ch"/>
    <w:pPr>
      <w:spacing w:after="120" w:line="480" w:lineRule="auto"/>
      <w:ind/>
    </w:pPr>
    <w:rPr>
      <w:rFonts w:ascii="Times New Roman" w:hAnsi="Times New Roman"/>
      <w:sz w:val="20"/>
    </w:rPr>
  </w:style>
  <w:style w:styleId="Style_63_ch" w:type="character">
    <w:name w:val="Основной текст 21"/>
    <w:basedOn w:val="Style_7_ch"/>
    <w:link w:val="Style_63"/>
    <w:rPr>
      <w:rFonts w:ascii="Times New Roman" w:hAnsi="Times New Roman"/>
      <w:sz w:val="20"/>
    </w:rPr>
  </w:style>
  <w:style w:styleId="Style_64" w:type="paragraph">
    <w:name w:val="Гипертекстовая ссылка"/>
    <w:basedOn w:val="Style_19"/>
    <w:link w:val="Style_64_ch"/>
    <w:rPr>
      <w:color w:val="106BBE"/>
    </w:rPr>
  </w:style>
  <w:style w:styleId="Style_64_ch" w:type="character">
    <w:name w:val="Гипертекстовая ссылка"/>
    <w:basedOn w:val="Style_19_ch"/>
    <w:link w:val="Style_64"/>
    <w:rPr>
      <w:color w:val="106BBE"/>
    </w:rPr>
  </w:style>
  <w:style w:styleId="Style_65" w:type="paragraph">
    <w:name w:val="Знак1"/>
    <w:basedOn w:val="Style_7"/>
    <w:link w:val="Style_65_ch"/>
    <w:pPr>
      <w:spacing w:line="240" w:lineRule="exact"/>
      <w:ind/>
    </w:pPr>
    <w:rPr>
      <w:rFonts w:ascii="Verdana" w:hAnsi="Verdana"/>
      <w:sz w:val="20"/>
    </w:rPr>
  </w:style>
  <w:style w:styleId="Style_65_ch" w:type="character">
    <w:name w:val="Знак1"/>
    <w:basedOn w:val="Style_7_ch"/>
    <w:link w:val="Style_65"/>
    <w:rPr>
      <w:rFonts w:ascii="Verdana" w:hAnsi="Verdana"/>
      <w:sz w:val="20"/>
    </w:rPr>
  </w:style>
  <w:style w:styleId="Style_66" w:type="paragraph">
    <w:name w:val="heading 1"/>
    <w:basedOn w:val="Style_7"/>
    <w:next w:val="Style_7"/>
    <w:link w:val="Style_66_ch"/>
    <w:uiPriority w:val="9"/>
    <w:qFormat/>
    <w:pPr>
      <w:widowControl w:val="0"/>
      <w:spacing w:after="108" w:before="108" w:line="240" w:lineRule="auto"/>
      <w:ind/>
      <w:jc w:val="center"/>
      <w:outlineLvl w:val="0"/>
    </w:pPr>
    <w:rPr>
      <w:rFonts w:ascii="Arial" w:hAnsi="Arial"/>
      <w:b w:val="1"/>
      <w:color w:val="000080"/>
      <w:sz w:val="24"/>
    </w:rPr>
  </w:style>
  <w:style w:styleId="Style_66_ch" w:type="character">
    <w:name w:val="heading 1"/>
    <w:basedOn w:val="Style_7_ch"/>
    <w:link w:val="Style_66"/>
    <w:rPr>
      <w:rFonts w:ascii="Arial" w:hAnsi="Arial"/>
      <w:b w:val="1"/>
      <w:color w:val="000080"/>
      <w:sz w:val="24"/>
    </w:rPr>
  </w:style>
  <w:style w:styleId="Style_67" w:type="paragraph">
    <w:name w:val="Нормальный (таблица)"/>
    <w:basedOn w:val="Style_7"/>
    <w:next w:val="Style_7"/>
    <w:link w:val="Style_67_ch"/>
    <w:pPr>
      <w:widowControl w:val="0"/>
      <w:spacing w:after="0" w:line="240" w:lineRule="auto"/>
      <w:ind/>
      <w:jc w:val="both"/>
    </w:pPr>
    <w:rPr>
      <w:rFonts w:ascii="Arial" w:hAnsi="Arial"/>
      <w:sz w:val="24"/>
    </w:rPr>
  </w:style>
  <w:style w:styleId="Style_67_ch" w:type="character">
    <w:name w:val="Нормальный (таблица)"/>
    <w:basedOn w:val="Style_7_ch"/>
    <w:link w:val="Style_67"/>
    <w:rPr>
      <w:rFonts w:ascii="Arial" w:hAnsi="Arial"/>
      <w:sz w:val="24"/>
    </w:rPr>
  </w:style>
  <w:style w:styleId="Style_68" w:type="paragraph">
    <w:name w:val="s_37"/>
    <w:basedOn w:val="Style_7"/>
    <w:link w:val="Style_68_ch"/>
    <w:pPr>
      <w:spacing w:afterAutospacing="on" w:beforeAutospacing="on" w:line="240" w:lineRule="auto"/>
      <w:ind/>
    </w:pPr>
    <w:rPr>
      <w:rFonts w:ascii="Times New Roman" w:hAnsi="Times New Roman"/>
      <w:sz w:val="24"/>
    </w:rPr>
  </w:style>
  <w:style w:styleId="Style_68_ch" w:type="character">
    <w:name w:val="s_37"/>
    <w:basedOn w:val="Style_7_ch"/>
    <w:link w:val="Style_68"/>
    <w:rPr>
      <w:rFonts w:ascii="Times New Roman" w:hAnsi="Times New Roman"/>
      <w:sz w:val="24"/>
    </w:rPr>
  </w:style>
  <w:style w:styleId="Style_69" w:type="paragraph">
    <w:name w:val="Верхний колонтитул Знак1"/>
    <w:link w:val="Style_69_ch"/>
    <w:rPr>
      <w:rFonts w:ascii="Times New Roman CYR" w:hAnsi="Times New Roman CYR"/>
      <w:sz w:val="28"/>
    </w:rPr>
  </w:style>
  <w:style w:styleId="Style_69_ch" w:type="character">
    <w:name w:val="Верхний колонтитул Знак1"/>
    <w:link w:val="Style_69"/>
    <w:rPr>
      <w:rFonts w:ascii="Times New Roman CYR" w:hAnsi="Times New Roman CYR"/>
      <w:sz w:val="28"/>
    </w:rPr>
  </w:style>
  <w:style w:styleId="Style_70" w:type="paragraph">
    <w:name w:val="Hyperlink"/>
    <w:basedOn w:val="Style_19"/>
    <w:link w:val="Style_70_ch"/>
    <w:rPr>
      <w:color w:themeColor="hyperlink" w:val="0563C1"/>
      <w:u w:val="single"/>
    </w:rPr>
  </w:style>
  <w:style w:styleId="Style_70_ch" w:type="character">
    <w:name w:val="Hyperlink"/>
    <w:basedOn w:val="Style_19_ch"/>
    <w:link w:val="Style_70"/>
    <w:rPr>
      <w:color w:themeColor="hyperlink" w:val="0563C1"/>
      <w:u w:val="single"/>
    </w:rPr>
  </w:style>
  <w:style w:styleId="Style_71" w:type="paragraph">
    <w:name w:val="Footnote"/>
    <w:basedOn w:val="Style_7"/>
    <w:link w:val="Style_71_ch"/>
    <w:pPr>
      <w:spacing w:after="0" w:line="240" w:lineRule="auto"/>
      <w:ind/>
    </w:pPr>
    <w:rPr>
      <w:rFonts w:ascii="Times New Roman" w:hAnsi="Times New Roman"/>
      <w:sz w:val="20"/>
    </w:rPr>
  </w:style>
  <w:style w:styleId="Style_71_ch" w:type="character">
    <w:name w:val="Footnote"/>
    <w:basedOn w:val="Style_7_ch"/>
    <w:link w:val="Style_71"/>
    <w:rPr>
      <w:rFonts w:ascii="Times New Roman" w:hAnsi="Times New Roman"/>
      <w:sz w:val="20"/>
    </w:rPr>
  </w:style>
  <w:style w:styleId="Style_72" w:type="paragraph">
    <w:name w:val="toc 1"/>
    <w:next w:val="Style_7"/>
    <w:link w:val="Style_72_ch"/>
    <w:uiPriority w:val="39"/>
    <w:pPr>
      <w:ind w:firstLine="0" w:left="0"/>
      <w:jc w:val="left"/>
    </w:pPr>
    <w:rPr>
      <w:rFonts w:ascii="XO Thames" w:hAnsi="XO Thames"/>
      <w:b w:val="1"/>
      <w:sz w:val="28"/>
    </w:rPr>
  </w:style>
  <w:style w:styleId="Style_72_ch" w:type="character">
    <w:name w:val="toc 1"/>
    <w:link w:val="Style_72"/>
    <w:rPr>
      <w:rFonts w:ascii="XO Thames" w:hAnsi="XO Thames"/>
      <w:b w:val="1"/>
      <w:sz w:val="28"/>
    </w:rPr>
  </w:style>
  <w:style w:styleId="Style_73" w:type="paragraph">
    <w:name w:val="ConsPlusTitlePage"/>
    <w:link w:val="Style_73_ch"/>
    <w:pPr>
      <w:widowControl w:val="0"/>
      <w:spacing w:after="0" w:line="240" w:lineRule="auto"/>
      <w:ind/>
    </w:pPr>
    <w:rPr>
      <w:rFonts w:ascii="Tahoma" w:hAnsi="Tahoma"/>
      <w:sz w:val="20"/>
    </w:rPr>
  </w:style>
  <w:style w:styleId="Style_73_ch" w:type="character">
    <w:name w:val="ConsPlusTitlePage"/>
    <w:link w:val="Style_73"/>
    <w:rPr>
      <w:rFonts w:ascii="Tahoma" w:hAnsi="Tahoma"/>
      <w:sz w:val="20"/>
    </w:rPr>
  </w:style>
  <w:style w:styleId="Style_74" w:type="paragraph">
    <w:name w:val="Название3"/>
    <w:basedOn w:val="Style_7"/>
    <w:link w:val="Style_74_ch"/>
    <w:pPr>
      <w:spacing w:after="120" w:before="120" w:line="240" w:lineRule="auto"/>
      <w:ind/>
    </w:pPr>
    <w:rPr>
      <w:rFonts w:ascii="Times New Roman" w:hAnsi="Times New Roman"/>
      <w:i w:val="1"/>
      <w:sz w:val="24"/>
    </w:rPr>
  </w:style>
  <w:style w:styleId="Style_74_ch" w:type="character">
    <w:name w:val="Название3"/>
    <w:basedOn w:val="Style_7_ch"/>
    <w:link w:val="Style_74"/>
    <w:rPr>
      <w:rFonts w:ascii="Times New Roman" w:hAnsi="Times New Roman"/>
      <w:i w:val="1"/>
      <w:sz w:val="24"/>
    </w:rPr>
  </w:style>
  <w:style w:styleId="Style_75" w:type="paragraph">
    <w:name w:val="Header and Footer"/>
    <w:link w:val="Style_75_ch"/>
    <w:pPr>
      <w:spacing w:line="240" w:lineRule="auto"/>
      <w:ind/>
      <w:jc w:val="both"/>
    </w:pPr>
    <w:rPr>
      <w:rFonts w:ascii="XO Thames" w:hAnsi="XO Thames"/>
      <w:sz w:val="20"/>
    </w:rPr>
  </w:style>
  <w:style w:styleId="Style_75_ch" w:type="character">
    <w:name w:val="Header and Footer"/>
    <w:link w:val="Style_75"/>
    <w:rPr>
      <w:rFonts w:ascii="XO Thames" w:hAnsi="XO Thames"/>
      <w:sz w:val="20"/>
    </w:rPr>
  </w:style>
  <w:style w:styleId="Style_76" w:type="paragraph">
    <w:name w:val="Нижний колонтитул Знак1"/>
    <w:link w:val="Style_76_ch"/>
    <w:rPr>
      <w:sz w:val="24"/>
    </w:rPr>
  </w:style>
  <w:style w:styleId="Style_76_ch" w:type="character">
    <w:name w:val="Нижний колонтитул Знак1"/>
    <w:link w:val="Style_76"/>
    <w:rPr>
      <w:sz w:val="24"/>
    </w:rPr>
  </w:style>
  <w:style w:styleId="Style_77" w:type="paragraph">
    <w:name w:val="annotation text"/>
    <w:basedOn w:val="Style_7"/>
    <w:link w:val="Style_77_ch"/>
    <w:pPr>
      <w:spacing w:after="0" w:line="240" w:lineRule="auto"/>
      <w:ind/>
    </w:pPr>
    <w:rPr>
      <w:rFonts w:ascii="Times New Roman" w:hAnsi="Times New Roman"/>
      <w:sz w:val="20"/>
    </w:rPr>
  </w:style>
  <w:style w:styleId="Style_77_ch" w:type="character">
    <w:name w:val="annotation text"/>
    <w:basedOn w:val="Style_7_ch"/>
    <w:link w:val="Style_77"/>
    <w:rPr>
      <w:rFonts w:ascii="Times New Roman" w:hAnsi="Times New Roman"/>
      <w:sz w:val="20"/>
    </w:rPr>
  </w:style>
  <w:style w:styleId="Style_78" w:type="paragraph">
    <w:name w:val="Placeholder Text"/>
    <w:link w:val="Style_78_ch"/>
    <w:rPr>
      <w:color w:val="808080"/>
    </w:rPr>
  </w:style>
  <w:style w:styleId="Style_78_ch" w:type="character">
    <w:name w:val="Placeholder Text"/>
    <w:link w:val="Style_78"/>
    <w:rPr>
      <w:color w:val="808080"/>
    </w:rPr>
  </w:style>
  <w:style w:styleId="Style_79" w:type="paragraph">
    <w:name w:val="Информация об изменениях документа"/>
    <w:basedOn w:val="Style_80"/>
    <w:next w:val="Style_7"/>
    <w:link w:val="Style_79_ch"/>
    <w:pPr>
      <w:spacing w:before="0"/>
      <w:ind/>
    </w:pPr>
    <w:rPr>
      <w:i w:val="1"/>
    </w:rPr>
  </w:style>
  <w:style w:styleId="Style_79_ch" w:type="character">
    <w:name w:val="Информация об изменениях документа"/>
    <w:basedOn w:val="Style_80_ch"/>
    <w:link w:val="Style_79"/>
    <w:rPr>
      <w:i w:val="1"/>
    </w:rPr>
  </w:style>
  <w:style w:styleId="Style_81" w:type="paragraph">
    <w:name w:val="toc 9"/>
    <w:next w:val="Style_7"/>
    <w:link w:val="Style_81_ch"/>
    <w:uiPriority w:val="39"/>
    <w:pPr>
      <w:ind w:firstLine="0" w:left="1600"/>
      <w:jc w:val="left"/>
    </w:pPr>
    <w:rPr>
      <w:rFonts w:ascii="XO Thames" w:hAnsi="XO Thames"/>
      <w:sz w:val="28"/>
    </w:rPr>
  </w:style>
  <w:style w:styleId="Style_81_ch" w:type="character">
    <w:name w:val="toc 9"/>
    <w:link w:val="Style_81"/>
    <w:rPr>
      <w:rFonts w:ascii="XO Thames" w:hAnsi="XO Thames"/>
      <w:sz w:val="28"/>
    </w:rPr>
  </w:style>
  <w:style w:styleId="Style_82" w:type="paragraph">
    <w:name w:val="s_3"/>
    <w:basedOn w:val="Style_7"/>
    <w:link w:val="Style_82_ch"/>
    <w:pPr>
      <w:spacing w:afterAutospacing="on" w:beforeAutospacing="on" w:line="240" w:lineRule="auto"/>
      <w:ind/>
    </w:pPr>
    <w:rPr>
      <w:rFonts w:ascii="Times New Roman" w:hAnsi="Times New Roman"/>
      <w:sz w:val="24"/>
    </w:rPr>
  </w:style>
  <w:style w:styleId="Style_82_ch" w:type="character">
    <w:name w:val="s_3"/>
    <w:basedOn w:val="Style_7_ch"/>
    <w:link w:val="Style_82"/>
    <w:rPr>
      <w:rFonts w:ascii="Times New Roman" w:hAnsi="Times New Roman"/>
      <w:sz w:val="24"/>
    </w:rPr>
  </w:style>
  <w:style w:styleId="Style_83" w:type="paragraph">
    <w:name w:val="Название1"/>
    <w:basedOn w:val="Style_7"/>
    <w:link w:val="Style_83_ch"/>
    <w:pPr>
      <w:spacing w:after="120" w:before="120" w:line="240" w:lineRule="auto"/>
      <w:ind/>
    </w:pPr>
    <w:rPr>
      <w:rFonts w:ascii="Times New Roman" w:hAnsi="Times New Roman"/>
      <w:i w:val="1"/>
      <w:sz w:val="24"/>
    </w:rPr>
  </w:style>
  <w:style w:styleId="Style_83_ch" w:type="character">
    <w:name w:val="Название1"/>
    <w:basedOn w:val="Style_7_ch"/>
    <w:link w:val="Style_83"/>
    <w:rPr>
      <w:rFonts w:ascii="Times New Roman" w:hAnsi="Times New Roman"/>
      <w:i w:val="1"/>
      <w:sz w:val="24"/>
    </w:rPr>
  </w:style>
  <w:style w:styleId="Style_84" w:type="paragraph">
    <w:name w:val="Указатель3"/>
    <w:basedOn w:val="Style_7"/>
    <w:link w:val="Style_84_ch"/>
    <w:pPr>
      <w:spacing w:after="0" w:line="240" w:lineRule="auto"/>
      <w:ind/>
    </w:pPr>
    <w:rPr>
      <w:rFonts w:ascii="Times New Roman" w:hAnsi="Times New Roman"/>
      <w:sz w:val="24"/>
    </w:rPr>
  </w:style>
  <w:style w:styleId="Style_84_ch" w:type="character">
    <w:name w:val="Указатель3"/>
    <w:basedOn w:val="Style_7_ch"/>
    <w:link w:val="Style_84"/>
    <w:rPr>
      <w:rFonts w:ascii="Times New Roman" w:hAnsi="Times New Roman"/>
      <w:sz w:val="24"/>
    </w:rPr>
  </w:style>
  <w:style w:styleId="Style_85" w:type="paragraph">
    <w:name w:val="ConsPlusDocList"/>
    <w:link w:val="Style_85_ch"/>
    <w:pPr>
      <w:widowControl w:val="0"/>
      <w:spacing w:after="0" w:line="240" w:lineRule="auto"/>
      <w:ind/>
    </w:pPr>
    <w:rPr>
      <w:rFonts w:ascii="Times New Roman" w:hAnsi="Times New Roman"/>
      <w:sz w:val="28"/>
    </w:rPr>
  </w:style>
  <w:style w:styleId="Style_85_ch" w:type="character">
    <w:name w:val="ConsPlusDocList"/>
    <w:link w:val="Style_85"/>
    <w:rPr>
      <w:rFonts w:ascii="Times New Roman" w:hAnsi="Times New Roman"/>
      <w:sz w:val="28"/>
    </w:rPr>
  </w:style>
  <w:style w:styleId="Style_86" w:type="paragraph">
    <w:name w:val="Указатель1"/>
    <w:basedOn w:val="Style_7"/>
    <w:link w:val="Style_86_ch"/>
    <w:pPr>
      <w:spacing w:after="0" w:line="240" w:lineRule="auto"/>
      <w:ind/>
    </w:pPr>
    <w:rPr>
      <w:rFonts w:ascii="Times New Roman" w:hAnsi="Times New Roman"/>
      <w:sz w:val="24"/>
    </w:rPr>
  </w:style>
  <w:style w:styleId="Style_86_ch" w:type="character">
    <w:name w:val="Указатель1"/>
    <w:basedOn w:val="Style_7_ch"/>
    <w:link w:val="Style_86"/>
    <w:rPr>
      <w:rFonts w:ascii="Times New Roman" w:hAnsi="Times New Roman"/>
      <w:sz w:val="24"/>
    </w:rPr>
  </w:style>
  <w:style w:styleId="Style_87" w:type="paragraph">
    <w:name w:val="toc 8"/>
    <w:next w:val="Style_7"/>
    <w:link w:val="Style_87_ch"/>
    <w:uiPriority w:val="39"/>
    <w:pPr>
      <w:ind w:firstLine="0" w:left="1400"/>
      <w:jc w:val="left"/>
    </w:pPr>
    <w:rPr>
      <w:rFonts w:ascii="XO Thames" w:hAnsi="XO Thames"/>
      <w:sz w:val="28"/>
    </w:rPr>
  </w:style>
  <w:style w:styleId="Style_87_ch" w:type="character">
    <w:name w:val="toc 8"/>
    <w:link w:val="Style_87"/>
    <w:rPr>
      <w:rFonts w:ascii="XO Thames" w:hAnsi="XO Thames"/>
      <w:sz w:val="28"/>
    </w:rPr>
  </w:style>
  <w:style w:styleId="Style_88" w:type="paragraph">
    <w:name w:val="???????"/>
    <w:link w:val="Style_88_ch"/>
    <w:pPr>
      <w:spacing w:after="0" w:line="240" w:lineRule="auto"/>
      <w:ind/>
    </w:pPr>
    <w:rPr>
      <w:rFonts w:ascii="Times New Roman" w:hAnsi="Times New Roman"/>
      <w:sz w:val="20"/>
    </w:rPr>
  </w:style>
  <w:style w:styleId="Style_88_ch" w:type="character">
    <w:name w:val="???????"/>
    <w:link w:val="Style_88"/>
    <w:rPr>
      <w:rFonts w:ascii="Times New Roman" w:hAnsi="Times New Roman"/>
      <w:sz w:val="20"/>
    </w:rPr>
  </w:style>
  <w:style w:styleId="Style_89" w:type="paragraph">
    <w:name w:val="WW8Num5z0"/>
    <w:link w:val="Style_89_ch"/>
    <w:rPr>
      <w:sz w:val="26"/>
    </w:rPr>
  </w:style>
  <w:style w:styleId="Style_89_ch" w:type="character">
    <w:name w:val="WW8Num5z0"/>
    <w:link w:val="Style_89"/>
    <w:rPr>
      <w:sz w:val="26"/>
    </w:rPr>
  </w:style>
  <w:style w:styleId="Style_90" w:type="paragraph">
    <w:name w:val="Цветовое выделение"/>
    <w:link w:val="Style_90_ch"/>
    <w:rPr>
      <w:b w:val="1"/>
      <w:color w:val="26282F"/>
      <w:sz w:val="26"/>
    </w:rPr>
  </w:style>
  <w:style w:styleId="Style_90_ch" w:type="character">
    <w:name w:val="Цветовое выделение"/>
    <w:link w:val="Style_90"/>
    <w:rPr>
      <w:b w:val="1"/>
      <w:color w:val="26282F"/>
      <w:sz w:val="26"/>
    </w:rPr>
  </w:style>
  <w:style w:styleId="Style_24" w:type="paragraph">
    <w:name w:val="Body Text"/>
    <w:basedOn w:val="Style_7"/>
    <w:link w:val="Style_24_ch"/>
    <w:pPr>
      <w:spacing w:after="120" w:line="360" w:lineRule="auto"/>
      <w:ind w:firstLine="851" w:left="0"/>
    </w:pPr>
    <w:rPr>
      <w:rFonts w:ascii="Times New Roman" w:hAnsi="Times New Roman"/>
      <w:sz w:val="28"/>
    </w:rPr>
  </w:style>
  <w:style w:styleId="Style_24_ch" w:type="character">
    <w:name w:val="Body Text"/>
    <w:basedOn w:val="Style_7_ch"/>
    <w:link w:val="Style_24"/>
    <w:rPr>
      <w:rFonts w:ascii="Times New Roman" w:hAnsi="Times New Roman"/>
      <w:sz w:val="28"/>
    </w:rPr>
  </w:style>
  <w:style w:styleId="Style_91" w:type="paragraph">
    <w:name w:val="WW8Num13z2"/>
    <w:link w:val="Style_91_ch"/>
    <w:rPr>
      <w:rFonts w:ascii="Wingdings" w:hAnsi="Wingdings"/>
    </w:rPr>
  </w:style>
  <w:style w:styleId="Style_91_ch" w:type="character">
    <w:name w:val="WW8Num13z2"/>
    <w:link w:val="Style_91"/>
    <w:rPr>
      <w:rFonts w:ascii="Wingdings" w:hAnsi="Wingdings"/>
    </w:rPr>
  </w:style>
  <w:style w:styleId="Style_92" w:type="paragraph">
    <w:name w:val="Знак Знак Знак1"/>
    <w:basedOn w:val="Style_7"/>
    <w:link w:val="Style_92_ch"/>
    <w:pPr>
      <w:spacing w:line="240" w:lineRule="exact"/>
      <w:ind/>
    </w:pPr>
    <w:rPr>
      <w:rFonts w:ascii="Verdana" w:hAnsi="Verdana"/>
      <w:sz w:val="20"/>
    </w:rPr>
  </w:style>
  <w:style w:styleId="Style_92_ch" w:type="character">
    <w:name w:val="Знак Знак Знак1"/>
    <w:basedOn w:val="Style_7_ch"/>
    <w:link w:val="Style_92"/>
    <w:rPr>
      <w:rFonts w:ascii="Verdana" w:hAnsi="Verdana"/>
      <w:sz w:val="20"/>
    </w:rPr>
  </w:style>
  <w:style w:styleId="Style_93" w:type="paragraph">
    <w:name w:val="WW8Num18z0"/>
    <w:link w:val="Style_93_ch"/>
    <w:rPr>
      <w:rFonts w:ascii="Times New Roman" w:hAnsi="Times New Roman"/>
    </w:rPr>
  </w:style>
  <w:style w:styleId="Style_93_ch" w:type="character">
    <w:name w:val="WW8Num18z0"/>
    <w:link w:val="Style_93"/>
    <w:rPr>
      <w:rFonts w:ascii="Times New Roman" w:hAnsi="Times New Roman"/>
    </w:rPr>
  </w:style>
  <w:style w:styleId="Style_94" w:type="paragraph">
    <w:name w:val="Знак1"/>
    <w:basedOn w:val="Style_7"/>
    <w:link w:val="Style_94_ch"/>
    <w:pPr>
      <w:spacing w:line="240" w:lineRule="exact"/>
      <w:ind/>
    </w:pPr>
    <w:rPr>
      <w:rFonts w:ascii="Verdana" w:hAnsi="Verdana"/>
      <w:sz w:val="20"/>
    </w:rPr>
  </w:style>
  <w:style w:styleId="Style_94_ch" w:type="character">
    <w:name w:val="Знак1"/>
    <w:basedOn w:val="Style_7_ch"/>
    <w:link w:val="Style_94"/>
    <w:rPr>
      <w:rFonts w:ascii="Verdana" w:hAnsi="Verdana"/>
      <w:sz w:val="20"/>
    </w:rPr>
  </w:style>
  <w:style w:styleId="Style_95" w:type="paragraph">
    <w:name w:val="WW8Num11z0"/>
    <w:link w:val="Style_95_ch"/>
    <w:rPr>
      <w:color w:val="000000"/>
    </w:rPr>
  </w:style>
  <w:style w:styleId="Style_95_ch" w:type="character">
    <w:name w:val="WW8Num11z0"/>
    <w:link w:val="Style_95"/>
    <w:rPr>
      <w:color w:val="000000"/>
    </w:rPr>
  </w:style>
  <w:style w:styleId="Style_96" w:type="paragraph">
    <w:name w:val="toc 5"/>
    <w:next w:val="Style_7"/>
    <w:link w:val="Style_96_ch"/>
    <w:uiPriority w:val="39"/>
    <w:pPr>
      <w:ind w:firstLine="0" w:left="800"/>
      <w:jc w:val="left"/>
    </w:pPr>
    <w:rPr>
      <w:rFonts w:ascii="XO Thames" w:hAnsi="XO Thames"/>
      <w:sz w:val="28"/>
    </w:rPr>
  </w:style>
  <w:style w:styleId="Style_96_ch" w:type="character">
    <w:name w:val="toc 5"/>
    <w:link w:val="Style_96"/>
    <w:rPr>
      <w:rFonts w:ascii="XO Thames" w:hAnsi="XO Thames"/>
      <w:sz w:val="28"/>
    </w:rPr>
  </w:style>
  <w:style w:styleId="Style_97" w:type="paragraph">
    <w:name w:val="Неразрешенное упоминание1"/>
    <w:basedOn w:val="Style_19"/>
    <w:link w:val="Style_97_ch"/>
    <w:rPr>
      <w:color w:val="605E5C"/>
      <w:shd w:fill="E1DFDD" w:val="clear"/>
    </w:rPr>
  </w:style>
  <w:style w:styleId="Style_97_ch" w:type="character">
    <w:name w:val="Неразрешенное упоминание1"/>
    <w:basedOn w:val="Style_19_ch"/>
    <w:link w:val="Style_97"/>
    <w:rPr>
      <w:color w:val="605E5C"/>
      <w:shd w:fill="E1DFDD" w:val="clear"/>
    </w:rPr>
  </w:style>
  <w:style w:styleId="Style_98" w:type="paragraph">
    <w:name w:val="footnote reference"/>
    <w:basedOn w:val="Style_19"/>
    <w:link w:val="Style_98_ch"/>
    <w:rPr>
      <w:vertAlign w:val="superscript"/>
    </w:rPr>
  </w:style>
  <w:style w:styleId="Style_98_ch" w:type="character">
    <w:name w:val="footnote reference"/>
    <w:basedOn w:val="Style_19_ch"/>
    <w:link w:val="Style_98"/>
    <w:rPr>
      <w:vertAlign w:val="superscript"/>
    </w:rPr>
  </w:style>
  <w:style w:styleId="Style_99" w:type="paragraph">
    <w:name w:val="Знак Знак1 Знак Знак Знак Знак Знак Знак Знак Знак Знак"/>
    <w:basedOn w:val="Style_7"/>
    <w:link w:val="Style_99_ch"/>
    <w:pPr>
      <w:spacing w:afterAutospacing="on" w:beforeAutospacing="on" w:line="240" w:lineRule="auto"/>
      <w:ind/>
    </w:pPr>
    <w:rPr>
      <w:rFonts w:ascii="Tahoma" w:hAnsi="Tahoma"/>
      <w:sz w:val="20"/>
    </w:rPr>
  </w:style>
  <w:style w:styleId="Style_99_ch" w:type="character">
    <w:name w:val="Знак Знак1 Знак Знак Знак Знак Знак Знак Знак Знак Знак"/>
    <w:basedOn w:val="Style_7_ch"/>
    <w:link w:val="Style_99"/>
    <w:rPr>
      <w:rFonts w:ascii="Tahoma" w:hAnsi="Tahoma"/>
      <w:sz w:val="20"/>
    </w:rPr>
  </w:style>
  <w:style w:styleId="Style_100" w:type="paragraph">
    <w:name w:val="Emphasis"/>
    <w:basedOn w:val="Style_19"/>
    <w:link w:val="Style_100_ch"/>
    <w:rPr>
      <w:i w:val="1"/>
    </w:rPr>
  </w:style>
  <w:style w:styleId="Style_100_ch" w:type="character">
    <w:name w:val="Emphasis"/>
    <w:basedOn w:val="Style_19_ch"/>
    <w:link w:val="Style_100"/>
    <w:rPr>
      <w:i w:val="1"/>
    </w:rPr>
  </w:style>
  <w:style w:styleId="Style_101" w:type="paragraph">
    <w:name w:val="WW8Num2z0"/>
    <w:link w:val="Style_101_ch"/>
    <w:rPr>
      <w:rFonts w:ascii="Times New Roman" w:hAnsi="Times New Roman"/>
    </w:rPr>
  </w:style>
  <w:style w:styleId="Style_101_ch" w:type="character">
    <w:name w:val="WW8Num2z0"/>
    <w:link w:val="Style_101"/>
    <w:rPr>
      <w:rFonts w:ascii="Times New Roman" w:hAnsi="Times New Roman"/>
    </w:rPr>
  </w:style>
  <w:style w:styleId="Style_102" w:type="paragraph">
    <w:name w:val="s_1"/>
    <w:basedOn w:val="Style_7"/>
    <w:link w:val="Style_102_ch"/>
    <w:pPr>
      <w:spacing w:afterAutospacing="on" w:beforeAutospacing="on" w:line="240" w:lineRule="auto"/>
      <w:ind/>
    </w:pPr>
    <w:rPr>
      <w:rFonts w:ascii="Times New Roman" w:hAnsi="Times New Roman"/>
      <w:sz w:val="24"/>
    </w:rPr>
  </w:style>
  <w:style w:styleId="Style_102_ch" w:type="character">
    <w:name w:val="s_1"/>
    <w:basedOn w:val="Style_7_ch"/>
    <w:link w:val="Style_102"/>
    <w:rPr>
      <w:rFonts w:ascii="Times New Roman" w:hAnsi="Times New Roman"/>
      <w:sz w:val="24"/>
    </w:rPr>
  </w:style>
  <w:style w:styleId="Style_103" w:type="paragraph">
    <w:name w:val="WW8Num13z0"/>
    <w:link w:val="Style_103_ch"/>
    <w:rPr>
      <w:rFonts w:ascii="Symbol" w:hAnsi="Symbol"/>
    </w:rPr>
  </w:style>
  <w:style w:styleId="Style_103_ch" w:type="character">
    <w:name w:val="WW8Num13z0"/>
    <w:link w:val="Style_103"/>
    <w:rPr>
      <w:rFonts w:ascii="Symbol" w:hAnsi="Symbol"/>
    </w:rPr>
  </w:style>
  <w:style w:styleId="Style_104" w:type="paragraph">
    <w:name w:val="Заголовок таблицы"/>
    <w:basedOn w:val="Style_32"/>
    <w:link w:val="Style_104_ch"/>
    <w:pPr>
      <w:ind/>
      <w:jc w:val="center"/>
    </w:pPr>
    <w:rPr>
      <w:b w:val="1"/>
    </w:rPr>
  </w:style>
  <w:style w:styleId="Style_104_ch" w:type="character">
    <w:name w:val="Заголовок таблицы"/>
    <w:basedOn w:val="Style_32_ch"/>
    <w:link w:val="Style_104"/>
    <w:rPr>
      <w:b w:val="1"/>
    </w:rPr>
  </w:style>
  <w:style w:styleId="Style_105" w:type="paragraph">
    <w:name w:val="Тема примечания Знак1"/>
    <w:basedOn w:val="Style_77"/>
    <w:link w:val="Style_105_ch"/>
    <w:rPr>
      <w:rFonts w:ascii="Times New Roman" w:hAnsi="Times New Roman"/>
      <w:b w:val="1"/>
      <w:sz w:val="20"/>
    </w:rPr>
  </w:style>
  <w:style w:styleId="Style_105_ch" w:type="character">
    <w:name w:val="Тема примечания Знак1"/>
    <w:basedOn w:val="Style_77_ch"/>
    <w:link w:val="Style_105"/>
    <w:rPr>
      <w:rFonts w:ascii="Times New Roman" w:hAnsi="Times New Roman"/>
      <w:b w:val="1"/>
      <w:sz w:val="20"/>
    </w:rPr>
  </w:style>
  <w:style w:styleId="Style_106" w:type="paragraph">
    <w:name w:val="Основной текст 2 Знак1"/>
    <w:basedOn w:val="Style_19"/>
    <w:link w:val="Style_106_ch"/>
  </w:style>
  <w:style w:styleId="Style_106_ch" w:type="character">
    <w:name w:val="Основной текст 2 Знак1"/>
    <w:basedOn w:val="Style_19_ch"/>
    <w:link w:val="Style_106"/>
  </w:style>
  <w:style w:styleId="Style_80" w:type="paragraph">
    <w:name w:val="Комментарий"/>
    <w:basedOn w:val="Style_7"/>
    <w:next w:val="Style_7"/>
    <w:link w:val="Style_80_ch"/>
    <w:pPr>
      <w:widowControl w:val="0"/>
      <w:spacing w:after="0" w:before="75" w:line="240" w:lineRule="auto"/>
      <w:ind/>
      <w:jc w:val="both"/>
    </w:pPr>
    <w:rPr>
      <w:rFonts w:ascii="Arial" w:hAnsi="Arial"/>
      <w:color w:val="353842"/>
      <w:sz w:val="24"/>
    </w:rPr>
  </w:style>
  <w:style w:styleId="Style_80_ch" w:type="character">
    <w:name w:val="Комментарий"/>
    <w:basedOn w:val="Style_7_ch"/>
    <w:link w:val="Style_80"/>
    <w:rPr>
      <w:rFonts w:ascii="Arial" w:hAnsi="Arial"/>
      <w:color w:val="353842"/>
      <w:sz w:val="24"/>
    </w:rPr>
  </w:style>
  <w:style w:styleId="Style_107" w:type="paragraph">
    <w:name w:val="annotation subject"/>
    <w:basedOn w:val="Style_77"/>
    <w:next w:val="Style_77"/>
    <w:link w:val="Style_107_ch"/>
    <w:rPr>
      <w:b w:val="1"/>
    </w:rPr>
  </w:style>
  <w:style w:styleId="Style_107_ch" w:type="character">
    <w:name w:val="annotation subject"/>
    <w:basedOn w:val="Style_77_ch"/>
    <w:link w:val="Style_107"/>
    <w:rPr>
      <w:b w:val="1"/>
    </w:rPr>
  </w:style>
  <w:style w:styleId="Style_108" w:type="paragraph">
    <w:name w:val="page number"/>
    <w:basedOn w:val="Style_19"/>
    <w:link w:val="Style_108_ch"/>
  </w:style>
  <w:style w:styleId="Style_108_ch" w:type="character">
    <w:name w:val="page number"/>
    <w:basedOn w:val="Style_19_ch"/>
    <w:link w:val="Style_108"/>
  </w:style>
  <w:style w:styleId="Style_109" w:type="paragraph">
    <w:name w:val="Основной шрифт абзаца1"/>
    <w:link w:val="Style_109_ch"/>
  </w:style>
  <w:style w:styleId="Style_109_ch" w:type="character">
    <w:name w:val="Основной шрифт абзаца1"/>
    <w:link w:val="Style_109"/>
  </w:style>
  <w:style w:styleId="Style_110" w:type="paragraph">
    <w:name w:val="Subtitle"/>
    <w:basedOn w:val="Style_111"/>
    <w:next w:val="Style_24"/>
    <w:link w:val="Style_110_ch"/>
    <w:uiPriority w:val="11"/>
    <w:qFormat/>
    <w:pPr>
      <w:keepNext w:val="1"/>
      <w:widowControl w:val="1"/>
      <w:spacing w:after="120" w:before="240"/>
      <w:ind w:firstLine="0" w:left="0"/>
    </w:pPr>
    <w:rPr>
      <w:rFonts w:ascii="Arial" w:hAnsi="Arial"/>
      <w:b w:val="0"/>
      <w:i w:val="1"/>
      <w:color w:val="000000"/>
    </w:rPr>
  </w:style>
  <w:style w:styleId="Style_110_ch" w:type="character">
    <w:name w:val="Subtitle"/>
    <w:basedOn w:val="Style_111_ch"/>
    <w:link w:val="Style_110"/>
    <w:rPr>
      <w:rFonts w:ascii="Arial" w:hAnsi="Arial"/>
      <w:b w:val="0"/>
      <w:i w:val="1"/>
      <w:color w:val="000000"/>
    </w:rPr>
  </w:style>
  <w:style w:styleId="Style_112" w:type="paragraph">
    <w:basedOn w:val="Style_7"/>
    <w:next w:val="Style_54"/>
    <w:link w:val="Style_112_ch"/>
    <w:semiHidden w:val="1"/>
    <w:unhideWhenUsed w:val="1"/>
    <w:pPr>
      <w:spacing w:afterAutospacing="on" w:before="150" w:line="240" w:lineRule="auto"/>
      <w:ind w:firstLine="150" w:left="0"/>
      <w:jc w:val="both"/>
    </w:pPr>
    <w:rPr>
      <w:rFonts w:ascii="Times New Roman" w:hAnsi="Times New Roman"/>
      <w:sz w:val="21"/>
    </w:rPr>
  </w:style>
  <w:style w:styleId="Style_112_ch" w:type="character">
    <w:basedOn w:val="Style_7_ch"/>
    <w:link w:val="Style_112"/>
    <w:semiHidden w:val="1"/>
    <w:unhideWhenUsed w:val="1"/>
    <w:rPr>
      <w:rFonts w:ascii="Times New Roman" w:hAnsi="Times New Roman"/>
      <w:sz w:val="21"/>
    </w:rPr>
  </w:style>
  <w:style w:styleId="Style_113" w:type="paragraph">
    <w:name w:val="WW8Num13z1"/>
    <w:link w:val="Style_113_ch"/>
    <w:rPr>
      <w:rFonts w:ascii="Courier New" w:hAnsi="Courier New"/>
    </w:rPr>
  </w:style>
  <w:style w:styleId="Style_113_ch" w:type="character">
    <w:name w:val="WW8Num13z1"/>
    <w:link w:val="Style_113"/>
    <w:rPr>
      <w:rFonts w:ascii="Courier New" w:hAnsi="Courier New"/>
    </w:rPr>
  </w:style>
  <w:style w:styleId="Style_114" w:type="paragraph">
    <w:name w:val="ConsPlusJurTerm"/>
    <w:link w:val="Style_114_ch"/>
    <w:pPr>
      <w:widowControl w:val="0"/>
      <w:spacing w:after="0" w:line="240" w:lineRule="auto"/>
      <w:ind/>
    </w:pPr>
    <w:rPr>
      <w:rFonts w:ascii="Tahoma" w:hAnsi="Tahoma"/>
      <w:sz w:val="26"/>
    </w:rPr>
  </w:style>
  <w:style w:styleId="Style_114_ch" w:type="character">
    <w:name w:val="ConsPlusJurTerm"/>
    <w:link w:val="Style_114"/>
    <w:rPr>
      <w:rFonts w:ascii="Tahoma" w:hAnsi="Tahoma"/>
      <w:sz w:val="26"/>
    </w:rPr>
  </w:style>
  <w:style w:styleId="Style_4" w:type="paragraph">
    <w:name w:val="ConsPlusNormal"/>
    <w:link w:val="Style_4_ch"/>
    <w:pPr>
      <w:widowControl w:val="0"/>
      <w:spacing w:after="0" w:line="240" w:lineRule="auto"/>
      <w:ind/>
    </w:pPr>
    <w:rPr>
      <w:rFonts w:ascii="Times New Roman" w:hAnsi="Times New Roman"/>
      <w:sz w:val="28"/>
    </w:rPr>
  </w:style>
  <w:style w:styleId="Style_4_ch" w:type="character">
    <w:name w:val="ConsPlusNormal"/>
    <w:link w:val="Style_4"/>
    <w:rPr>
      <w:rFonts w:ascii="Times New Roman" w:hAnsi="Times New Roman"/>
      <w:sz w:val="28"/>
    </w:rPr>
  </w:style>
  <w:style w:styleId="Style_111" w:type="paragraph">
    <w:name w:val="Title"/>
    <w:basedOn w:val="Style_7"/>
    <w:link w:val="Style_111_ch"/>
    <w:uiPriority w:val="10"/>
    <w:qFormat/>
    <w:pPr>
      <w:widowControl w:val="0"/>
      <w:spacing w:after="0" w:line="240" w:lineRule="auto"/>
      <w:ind w:firstLine="720" w:left="0"/>
      <w:jc w:val="center"/>
    </w:pPr>
    <w:rPr>
      <w:rFonts w:ascii="Times New Roman" w:hAnsi="Times New Roman"/>
      <w:b w:val="1"/>
      <w:color w:val="000000"/>
      <w:sz w:val="28"/>
    </w:rPr>
  </w:style>
  <w:style w:styleId="Style_111_ch" w:type="character">
    <w:name w:val="Title"/>
    <w:basedOn w:val="Style_7_ch"/>
    <w:link w:val="Style_111"/>
    <w:rPr>
      <w:rFonts w:ascii="Times New Roman" w:hAnsi="Times New Roman"/>
      <w:b w:val="1"/>
      <w:color w:val="000000"/>
      <w:sz w:val="28"/>
    </w:rPr>
  </w:style>
  <w:style w:styleId="Style_115" w:type="paragraph">
    <w:name w:val="heading 4"/>
    <w:basedOn w:val="Style_7"/>
    <w:next w:val="Style_7"/>
    <w:link w:val="Style_115_ch"/>
    <w:uiPriority w:val="9"/>
    <w:qFormat/>
    <w:pPr>
      <w:keepNext w:val="1"/>
      <w:spacing w:after="60" w:before="240" w:line="240" w:lineRule="auto"/>
      <w:ind/>
      <w:outlineLvl w:val="3"/>
    </w:pPr>
    <w:rPr>
      <w:rFonts w:ascii="Times New Roman" w:hAnsi="Times New Roman"/>
      <w:b w:val="1"/>
      <w:sz w:val="28"/>
    </w:rPr>
  </w:style>
  <w:style w:styleId="Style_115_ch" w:type="character">
    <w:name w:val="heading 4"/>
    <w:basedOn w:val="Style_7_ch"/>
    <w:link w:val="Style_115"/>
    <w:rPr>
      <w:rFonts w:ascii="Times New Roman" w:hAnsi="Times New Roman"/>
      <w:b w:val="1"/>
      <w:sz w:val="28"/>
    </w:rPr>
  </w:style>
  <w:style w:styleId="Style_116" w:type="paragraph">
    <w:name w:val="Знак Знак Знак1 Знак"/>
    <w:basedOn w:val="Style_7"/>
    <w:link w:val="Style_116_ch"/>
    <w:pPr>
      <w:spacing w:line="240" w:lineRule="exact"/>
      <w:ind/>
    </w:pPr>
    <w:rPr>
      <w:rFonts w:ascii="Verdana" w:hAnsi="Verdana"/>
      <w:sz w:val="20"/>
    </w:rPr>
  </w:style>
  <w:style w:styleId="Style_116_ch" w:type="character">
    <w:name w:val="Знак Знак Знак1 Знак"/>
    <w:basedOn w:val="Style_7_ch"/>
    <w:link w:val="Style_116"/>
    <w:rPr>
      <w:rFonts w:ascii="Verdana" w:hAnsi="Verdana"/>
      <w:sz w:val="20"/>
    </w:rPr>
  </w:style>
  <w:style w:styleId="Style_117" w:type="paragraph">
    <w:name w:val="Абзац списка1"/>
    <w:basedOn w:val="Style_7"/>
    <w:link w:val="Style_117_ch"/>
    <w:pPr>
      <w:spacing w:after="0" w:line="240" w:lineRule="auto"/>
      <w:ind w:firstLine="0" w:left="720"/>
    </w:pPr>
    <w:rPr>
      <w:rFonts w:ascii="Times New Roman" w:hAnsi="Times New Roman"/>
      <w:sz w:val="28"/>
    </w:rPr>
  </w:style>
  <w:style w:styleId="Style_117_ch" w:type="character">
    <w:name w:val="Абзац списка1"/>
    <w:basedOn w:val="Style_7_ch"/>
    <w:link w:val="Style_117"/>
    <w:rPr>
      <w:rFonts w:ascii="Times New Roman" w:hAnsi="Times New Roman"/>
      <w:sz w:val="28"/>
    </w:rPr>
  </w:style>
  <w:style w:styleId="Style_118" w:type="paragraph">
    <w:name w:val="heading 2"/>
    <w:basedOn w:val="Style_7"/>
    <w:next w:val="Style_7"/>
    <w:link w:val="Style_118_ch"/>
    <w:uiPriority w:val="9"/>
    <w:qFormat/>
    <w:pPr>
      <w:keepNext w:val="1"/>
      <w:keepLines w:val="1"/>
      <w:spacing w:after="0" w:before="40" w:line="240" w:lineRule="auto"/>
      <w:ind/>
      <w:outlineLvl w:val="1"/>
    </w:pPr>
    <w:rPr>
      <w:rFonts w:asciiTheme="majorAscii" w:hAnsiTheme="majorHAnsi"/>
      <w:color w:themeColor="accent1" w:themeShade="BF" w:val="2E75B5"/>
      <w:sz w:val="26"/>
    </w:rPr>
  </w:style>
  <w:style w:styleId="Style_118_ch" w:type="character">
    <w:name w:val="heading 2"/>
    <w:basedOn w:val="Style_7_ch"/>
    <w:link w:val="Style_118"/>
    <w:rPr>
      <w:rFonts w:asciiTheme="majorAscii" w:hAnsiTheme="majorHAnsi"/>
      <w:color w:themeColor="accent1" w:themeShade="BF" w:val="2E75B5"/>
      <w:sz w:val="26"/>
    </w:rPr>
  </w:style>
  <w:style w:styleId="Style_119" w:type="paragraph">
    <w:name w:val="Body Text 2"/>
    <w:basedOn w:val="Style_7"/>
    <w:link w:val="Style_119_ch"/>
    <w:pPr>
      <w:spacing w:after="0" w:line="240" w:lineRule="auto"/>
      <w:ind/>
    </w:pPr>
  </w:style>
  <w:style w:styleId="Style_119_ch" w:type="character">
    <w:name w:val="Body Text 2"/>
    <w:basedOn w:val="Style_7_ch"/>
    <w:link w:val="Style_119"/>
  </w:style>
  <w:style w:styleId="Style_2" w:type="paragraph">
    <w:name w:val="footer"/>
    <w:basedOn w:val="Style_7"/>
    <w:link w:val="Style_2_ch"/>
    <w:pPr>
      <w:tabs>
        <w:tab w:leader="none" w:pos="4677" w:val="center"/>
        <w:tab w:leader="none" w:pos="9355" w:val="right"/>
      </w:tabs>
      <w:spacing w:after="0" w:line="240" w:lineRule="auto"/>
      <w:ind w:firstLine="851" w:left="0"/>
    </w:pPr>
    <w:rPr>
      <w:rFonts w:ascii="Times New Roman" w:hAnsi="Times New Roman"/>
      <w:sz w:val="28"/>
    </w:rPr>
  </w:style>
  <w:style w:styleId="Style_2_ch" w:type="character">
    <w:name w:val="footer"/>
    <w:basedOn w:val="Style_7_ch"/>
    <w:link w:val="Style_2"/>
    <w:rPr>
      <w:rFonts w:ascii="Times New Roman" w:hAnsi="Times New Roman"/>
      <w:sz w:val="28"/>
    </w:rPr>
  </w:style>
  <w:style w:styleId="Style_120" w:type="paragraph">
    <w:name w:val="Таблицы (моноширинный)"/>
    <w:basedOn w:val="Style_7"/>
    <w:next w:val="Style_7"/>
    <w:link w:val="Style_120_ch"/>
    <w:pPr>
      <w:widowControl w:val="0"/>
      <w:spacing w:after="0" w:line="240" w:lineRule="auto"/>
      <w:ind/>
      <w:jc w:val="both"/>
    </w:pPr>
    <w:rPr>
      <w:rFonts w:ascii="Courier New" w:hAnsi="Courier New"/>
      <w:sz w:val="16"/>
    </w:rPr>
  </w:style>
  <w:style w:styleId="Style_120_ch" w:type="character">
    <w:name w:val="Таблицы (моноширинный)"/>
    <w:basedOn w:val="Style_7_ch"/>
    <w:link w:val="Style_120"/>
    <w:rPr>
      <w:rFonts w:ascii="Courier New" w:hAnsi="Courier New"/>
      <w:sz w:val="16"/>
    </w:rPr>
  </w:style>
  <w:style w:styleId="Style_121" w:type="table">
    <w:name w:val="Сетка таблицы21"/>
    <w:basedOn w:val="Style_6"/>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2" w:type="table">
    <w:name w:val="Сетка таблицы5"/>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3" w:type="table">
    <w:name w:val="Table Grid"/>
    <w:basedOn w:val="Style_6"/>
    <w:pPr>
      <w:spacing w:after="0" w:line="240" w:lineRule="auto"/>
      <w:ind w:firstLine="851" w:left="0"/>
    </w:pPr>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4" w:type="table">
    <w:name w:val="Сетка таблицы4"/>
    <w:basedOn w:val="Style_6"/>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5" w:type="table">
    <w:name w:val="Сетка таблицы1"/>
    <w:basedOn w:val="Style_6"/>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6" w:type="table">
    <w:name w:val="Сетка таблицы3"/>
    <w:basedOn w:val="Style_6"/>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7" w:type="table">
    <w:name w:val="Сетка таблицы8"/>
    <w:basedOn w:val="Style_6"/>
    <w:pPr>
      <w:spacing w:after="0" w:line="240" w:lineRule="auto"/>
      <w:ind w:firstLine="851" w:left="0"/>
    </w:pPr>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 w:type="table">
    <w:name w:val="Сетка таблицы41"/>
    <w:basedOn w:val="Style_6"/>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 w:styleId="Style_128" w:type="table">
    <w:name w:val="Сетка таблицы7"/>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29" w:type="table">
    <w:name w:val="Сетка таблицы2"/>
    <w:basedOn w:val="Style_6"/>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0" w:type="table">
    <w:name w:val="Сетка таблицы31"/>
    <w:basedOn w:val="Style_6"/>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1" w:type="table">
    <w:name w:val="Сетка таблицы6"/>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2" w:type="table">
    <w:name w:val="Сетка таблицы51"/>
    <w:basedOn w:val="Style_6"/>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3" w:type="table">
    <w:name w:val="Сетка таблицы11"/>
    <w:basedOn w:val="Style_6"/>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stylesWithEffects.xml" Type="http://schemas.microsoft.com/office/2007/relationships/stylesWithEffects"/>
  <Relationship Id="rId11" Target="settings.xml" Type="http://schemas.openxmlformats.org/officeDocument/2006/relationships/settings"/>
  <Relationship Id="rId10" Target="fontTable.xml" Type="http://schemas.openxmlformats.org/officeDocument/2006/relationships/fontTable"/>
  <Relationship Id="rId15" Target="theme/theme1.xml" Type="http://schemas.openxmlformats.org/officeDocument/2006/relationships/theme"/>
  <Relationship Id="rId9" Target="media/1.wmf" Type="http://schemas.openxmlformats.org/officeDocument/2006/relationships/image"/>
  <Relationship Id="rId8" Target="footer8.xml" Type="http://schemas.openxmlformats.org/officeDocument/2006/relationships/footer"/>
  <Relationship Id="rId7" Target="header7.xml" Type="http://schemas.openxmlformats.org/officeDocument/2006/relationships/header"/>
  <Relationship Id="rId14" Target="webSettings.xml" Type="http://schemas.openxmlformats.org/officeDocument/2006/relationships/webSettings"/>
  <Relationship Id="rId6" Target="footer6.xml" Type="http://schemas.openxmlformats.org/officeDocument/2006/relationships/footer"/>
  <Relationship Id="rId5" Target="header5.xml" Type="http://schemas.openxmlformats.org/officeDocument/2006/relationships/header"/>
  <Relationship Id="rId16" Target="numbering.xml" Type="http://schemas.openxmlformats.org/officeDocument/2006/relationships/numbering"/>
  <Relationship Id="rId4" Target="footer4.xml" Type="http://schemas.openxmlformats.org/officeDocument/2006/relationships/footer"/>
  <Relationship Id="rId12" Target="styles.xml" Type="http://schemas.openxmlformats.org/officeDocument/2006/relationships/styles"/>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2023-06-30T00:04:56Z</dcterms:modified>
</cp:coreProperties>
</file>