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1F" w:rsidRDefault="005D111F" w:rsidP="005D111F">
      <w:bookmarkStart w:id="0" w:name="_GoBack"/>
      <w:bookmarkEnd w:id="0"/>
      <w:r>
        <w:t xml:space="preserve">1. «Россия – страна возможностей» (27 июня – 3 июля): организаторы работы с молодежью, участники форумов, победители конкурсов, начинающие журналисты и </w:t>
      </w:r>
      <w:proofErr w:type="spellStart"/>
      <w:r>
        <w:t>блогеры</w:t>
      </w:r>
      <w:proofErr w:type="spellEnd"/>
      <w:r>
        <w:t>.</w:t>
      </w:r>
    </w:p>
    <w:p w:rsidR="005D111F" w:rsidRDefault="005D111F" w:rsidP="005D111F">
      <w:r>
        <w:t>2. «Вызовы образования». Проектный подход (5 июля – 11 июля): педагоги, лидеры студенческих советов, специалисты по работе с молодежью, управленцы РДШ.</w:t>
      </w:r>
    </w:p>
    <w:p w:rsidR="005D111F" w:rsidRDefault="005D111F" w:rsidP="005D111F">
      <w:r>
        <w:t>3. «Гражданское общество». Общественный контроль (13 июля – 19 июля): гражданские активисты, активисты ОНФ, социальные предприниматели, добровольцы.</w:t>
      </w:r>
    </w:p>
    <w:p w:rsidR="005D111F" w:rsidRDefault="005D111F" w:rsidP="005D111F">
      <w:r>
        <w:t xml:space="preserve">4. «Цифровая экономика». Государство как платформа (21 июля – 27 июля): программисты и мобильные разработчики, инженеры, </w:t>
      </w:r>
      <w:proofErr w:type="spellStart"/>
      <w:r>
        <w:t>стартаперы</w:t>
      </w:r>
      <w:proofErr w:type="spellEnd"/>
      <w:r>
        <w:t xml:space="preserve"> и отраслевые предприниматели, геймеры.</w:t>
      </w:r>
    </w:p>
    <w:p w:rsidR="005D111F" w:rsidRDefault="005D111F" w:rsidP="005D111F">
      <w:r>
        <w:t xml:space="preserve">5. «Политика и сетевые лидеры». </w:t>
      </w:r>
      <w:proofErr w:type="gramStart"/>
      <w:r>
        <w:t>Запрос на справедливость (29 июля – 4 августа): молодые политики, депутаты, активисты «Молодежки ОНФ», молодые социологи, политологи, историки.</w:t>
      </w:r>
      <w:proofErr w:type="gramEnd"/>
    </w:p>
    <w:p w:rsidR="00805632" w:rsidRDefault="005D111F" w:rsidP="005D111F">
      <w:r>
        <w:t>6. «Служение Отечеству». Опора страны (6 августа – 12 августа): молодые сотрудники государственных силовых ведомств по работе с личным составом, сотрудники пресс-служб.</w:t>
      </w:r>
    </w:p>
    <w:sectPr w:rsidR="0080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C2"/>
    <w:rsid w:val="005D111F"/>
    <w:rsid w:val="00805632"/>
    <w:rsid w:val="00E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Ерёменко Ирина Валерьевна</dc:creator>
  <cp:keywords/>
  <dc:description/>
  <cp:lastModifiedBy>Ерёменко Ирина Валерьевна</cp:lastModifiedBy>
  <cp:revision>2</cp:revision>
  <dcterms:created xsi:type="dcterms:W3CDTF">2020-04-21T04:08:00Z</dcterms:created>
  <dcterms:modified xsi:type="dcterms:W3CDTF">2020-04-21T04:08:00Z</dcterms:modified>
</cp:coreProperties>
</file>